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C590F" w14:textId="58AEC7FA" w:rsidR="00446538" w:rsidRPr="00BA5E93" w:rsidRDefault="00BA5E93" w:rsidP="00BA5E93">
      <w:pPr>
        <w:jc w:val="center"/>
        <w:rPr>
          <w:i/>
          <w:color w:val="808080" w:themeColor="background1" w:themeShade="80"/>
          <w:sz w:val="18"/>
          <w:szCs w:val="18"/>
          <w:lang w:val="en-CA"/>
        </w:rPr>
      </w:pPr>
      <w:r w:rsidRPr="00BA5E93">
        <w:rPr>
          <w:rFonts w:ascii="Calibri" w:hAnsi="Calibri"/>
          <w:b/>
          <w:bCs/>
          <w:color w:val="404040" w:themeColor="text1" w:themeTint="BF"/>
          <w:sz w:val="32"/>
          <w:szCs w:val="32"/>
          <w:lang w:val="en-CA"/>
        </w:rPr>
        <w:t>Financial support program for First Nations, Métis or Inuit graduate students</w:t>
      </w:r>
    </w:p>
    <w:p w14:paraId="0D5E1C49" w14:textId="77777777" w:rsidR="00446538" w:rsidRPr="00BA5E93" w:rsidRDefault="00446538" w:rsidP="00405BD3">
      <w:pPr>
        <w:rPr>
          <w:i/>
          <w:color w:val="808080" w:themeColor="background1" w:themeShade="80"/>
          <w:sz w:val="18"/>
          <w:szCs w:val="18"/>
          <w:lang w:val="en-CA"/>
        </w:rPr>
      </w:pPr>
    </w:p>
    <w:p w14:paraId="0493AEE7" w14:textId="3D1499E4" w:rsidR="00FF6640" w:rsidRPr="00FF6640" w:rsidRDefault="00FF6640" w:rsidP="00FF6640">
      <w:pPr>
        <w:jc w:val="both"/>
        <w:rPr>
          <w:rFonts w:ascii="Times New Roman" w:hAnsi="Times New Roman" w:cs="Times New Roman"/>
          <w:color w:val="262626" w:themeColor="text1" w:themeTint="D9"/>
          <w:sz w:val="24"/>
          <w:szCs w:val="24"/>
          <w:lang w:val="en-CA"/>
        </w:rPr>
      </w:pPr>
      <w:r w:rsidRPr="00FF6640">
        <w:rPr>
          <w:rFonts w:ascii="Times New Roman" w:hAnsi="Times New Roman" w:cs="Times New Roman"/>
          <w:color w:val="262626" w:themeColor="text1" w:themeTint="D9"/>
          <w:sz w:val="24"/>
          <w:szCs w:val="24"/>
          <w:lang w:val="en-CA"/>
        </w:rPr>
        <w:t xml:space="preserve">The research team of the interdisciplinary, inter-university and intersectoral Justice and Mental Health </w:t>
      </w:r>
      <w:r w:rsidR="00FA22F4">
        <w:rPr>
          <w:rFonts w:ascii="Times New Roman" w:hAnsi="Times New Roman" w:cs="Times New Roman"/>
          <w:color w:val="262626" w:themeColor="text1" w:themeTint="D9"/>
          <w:sz w:val="24"/>
          <w:szCs w:val="24"/>
          <w:lang w:val="en-CA"/>
        </w:rPr>
        <w:t xml:space="preserve">Observatory </w:t>
      </w:r>
      <w:r w:rsidRPr="00FF6640">
        <w:rPr>
          <w:rFonts w:ascii="Times New Roman" w:hAnsi="Times New Roman" w:cs="Times New Roman"/>
          <w:color w:val="262626" w:themeColor="text1" w:themeTint="D9"/>
          <w:sz w:val="24"/>
          <w:szCs w:val="24"/>
          <w:lang w:val="en-CA"/>
        </w:rPr>
        <w:t xml:space="preserve">is a group of researchers, collaborators and partners from different environments working at the </w:t>
      </w:r>
      <w:r w:rsidR="007E460D">
        <w:rPr>
          <w:rFonts w:ascii="Times New Roman" w:hAnsi="Times New Roman" w:cs="Times New Roman"/>
          <w:color w:val="262626" w:themeColor="text1" w:themeTint="D9"/>
          <w:sz w:val="24"/>
          <w:szCs w:val="24"/>
          <w:lang w:val="en-CA"/>
        </w:rPr>
        <w:t>intersection</w:t>
      </w:r>
      <w:r w:rsidRPr="00FF6640">
        <w:rPr>
          <w:rFonts w:ascii="Times New Roman" w:hAnsi="Times New Roman" w:cs="Times New Roman"/>
          <w:color w:val="262626" w:themeColor="text1" w:themeTint="D9"/>
          <w:sz w:val="24"/>
          <w:szCs w:val="24"/>
          <w:lang w:val="en-CA"/>
        </w:rPr>
        <w:t xml:space="preserve"> between the mental health, justice, public security and community systems. The Observatory aims to facilitate the production and dissemination of knowledge </w:t>
      </w:r>
      <w:r w:rsidR="00520B4B">
        <w:rPr>
          <w:rFonts w:ascii="Times New Roman" w:hAnsi="Times New Roman" w:cs="Times New Roman"/>
          <w:color w:val="262626" w:themeColor="text1" w:themeTint="D9"/>
          <w:sz w:val="24"/>
          <w:szCs w:val="24"/>
          <w:lang w:val="en-CA"/>
        </w:rPr>
        <w:t>provided by</w:t>
      </w:r>
      <w:r w:rsidRPr="00FF6640">
        <w:rPr>
          <w:rFonts w:ascii="Times New Roman" w:hAnsi="Times New Roman" w:cs="Times New Roman"/>
          <w:color w:val="262626" w:themeColor="text1" w:themeTint="D9"/>
          <w:sz w:val="24"/>
          <w:szCs w:val="24"/>
          <w:lang w:val="en-CA"/>
        </w:rPr>
        <w:t xml:space="preserve"> research on populations with mental disorders and in contact with the civil and criminal justice system. </w:t>
      </w:r>
    </w:p>
    <w:p w14:paraId="30A982D3" w14:textId="02A3C856" w:rsidR="00FF6640" w:rsidRPr="00FF6640" w:rsidRDefault="00FF6640" w:rsidP="00FF6640">
      <w:pPr>
        <w:jc w:val="both"/>
        <w:rPr>
          <w:rFonts w:ascii="Times New Roman" w:hAnsi="Times New Roman" w:cs="Times New Roman"/>
          <w:color w:val="262626" w:themeColor="text1" w:themeTint="D9"/>
          <w:sz w:val="24"/>
          <w:szCs w:val="24"/>
          <w:lang w:val="en-CA"/>
        </w:rPr>
      </w:pPr>
      <w:r w:rsidRPr="00FF6640">
        <w:rPr>
          <w:rFonts w:ascii="Times New Roman" w:hAnsi="Times New Roman" w:cs="Times New Roman"/>
          <w:color w:val="262626" w:themeColor="text1" w:themeTint="D9"/>
          <w:sz w:val="24"/>
          <w:szCs w:val="24"/>
          <w:lang w:val="en-CA"/>
        </w:rPr>
        <w:t>Following its commitment, the Observatory has established a financial support program for the next generation</w:t>
      </w:r>
      <w:r w:rsidR="00680FD7">
        <w:rPr>
          <w:rFonts w:ascii="Times New Roman" w:hAnsi="Times New Roman" w:cs="Times New Roman"/>
          <w:color w:val="262626" w:themeColor="text1" w:themeTint="D9"/>
          <w:sz w:val="24"/>
          <w:szCs w:val="24"/>
          <w:lang w:val="en-CA"/>
        </w:rPr>
        <w:t xml:space="preserve"> of researchers</w:t>
      </w:r>
      <w:r w:rsidRPr="00FF6640">
        <w:rPr>
          <w:rFonts w:ascii="Times New Roman" w:hAnsi="Times New Roman" w:cs="Times New Roman"/>
          <w:color w:val="262626" w:themeColor="text1" w:themeTint="D9"/>
          <w:sz w:val="24"/>
          <w:szCs w:val="24"/>
          <w:lang w:val="en-CA"/>
        </w:rPr>
        <w:t xml:space="preserve">. In addition to supporting graduate university students in their research efforts, this program aims to enrich the perspectives of knowledge and practice addressed in the group's programming. </w:t>
      </w:r>
    </w:p>
    <w:p w14:paraId="142E8DC2" w14:textId="720CA740" w:rsidR="00FF6640" w:rsidRPr="00FF6640" w:rsidRDefault="00FF6640" w:rsidP="00FF6640">
      <w:pPr>
        <w:jc w:val="both"/>
        <w:rPr>
          <w:rFonts w:ascii="Times New Roman" w:hAnsi="Times New Roman" w:cs="Times New Roman"/>
          <w:color w:val="262626" w:themeColor="text1" w:themeTint="D9"/>
          <w:sz w:val="24"/>
          <w:szCs w:val="24"/>
          <w:lang w:val="en-CA"/>
        </w:rPr>
      </w:pPr>
      <w:r w:rsidRPr="00FF6640">
        <w:rPr>
          <w:rFonts w:ascii="Times New Roman" w:hAnsi="Times New Roman" w:cs="Times New Roman"/>
          <w:color w:val="262626" w:themeColor="text1" w:themeTint="D9"/>
          <w:sz w:val="24"/>
          <w:szCs w:val="24"/>
          <w:lang w:val="en-CA"/>
        </w:rPr>
        <w:t>The financial support program for graduate university students – Indigenous is intended for First Nations, Métis or Inuit students enrolled full-time in graduate studies as well as postdoctoral trainees whose research project addresses issues of mental health and judicialization in an Indigenous context.</w:t>
      </w:r>
    </w:p>
    <w:p w14:paraId="6176614F" w14:textId="0929C52D" w:rsidR="00D264A5" w:rsidRPr="00214CA6" w:rsidRDefault="00880534" w:rsidP="000550EA">
      <w:pPr>
        <w:jc w:val="both"/>
        <w:rPr>
          <w:rFonts w:ascii="Times New Roman" w:hAnsi="Times New Roman" w:cs="Times New Roman"/>
          <w:b/>
          <w:color w:val="262626" w:themeColor="text1" w:themeTint="D9"/>
          <w:sz w:val="24"/>
          <w:szCs w:val="24"/>
          <w:lang w:val="en-CA"/>
        </w:rPr>
      </w:pPr>
      <w:r>
        <w:rPr>
          <w:rFonts w:ascii="Times New Roman" w:hAnsi="Times New Roman" w:cs="Times New Roman"/>
          <w:b/>
          <w:color w:val="262626" w:themeColor="text1" w:themeTint="D9"/>
          <w:sz w:val="24"/>
          <w:szCs w:val="24"/>
          <w:lang w:val="en-CA"/>
        </w:rPr>
        <w:t>FINANCING</w:t>
      </w:r>
    </w:p>
    <w:p w14:paraId="6A56B0B5" w14:textId="77777777" w:rsidR="00214CA6" w:rsidRPr="00214CA6" w:rsidRDefault="00214CA6" w:rsidP="00214CA6">
      <w:pPr>
        <w:jc w:val="both"/>
        <w:rPr>
          <w:rFonts w:ascii="Times New Roman" w:hAnsi="Times New Roman" w:cs="Times New Roman"/>
          <w:color w:val="262626" w:themeColor="text1" w:themeTint="D9"/>
          <w:sz w:val="24"/>
          <w:szCs w:val="24"/>
          <w:lang w:val="en-CA"/>
        </w:rPr>
      </w:pPr>
      <w:r w:rsidRPr="00214CA6">
        <w:rPr>
          <w:rFonts w:ascii="Times New Roman" w:hAnsi="Times New Roman" w:cs="Times New Roman"/>
          <w:color w:val="262626" w:themeColor="text1" w:themeTint="D9"/>
          <w:sz w:val="24"/>
          <w:szCs w:val="24"/>
          <w:lang w:val="en-CA"/>
        </w:rPr>
        <w:t xml:space="preserve">Financial support, for a period of one year, is $10,000 for any candidate enrolled in higher education (master’s, doctorate, postdoctoral). The recipients will be designated after examining the applications at the end of the competition. </w:t>
      </w:r>
    </w:p>
    <w:p w14:paraId="499A99B1" w14:textId="77777777" w:rsidR="00814AA4" w:rsidRDefault="00214CA6" w:rsidP="00214CA6">
      <w:pPr>
        <w:jc w:val="both"/>
        <w:rPr>
          <w:rFonts w:ascii="Times New Roman" w:hAnsi="Times New Roman" w:cs="Times New Roman"/>
          <w:color w:val="262626" w:themeColor="text1" w:themeTint="D9"/>
          <w:sz w:val="24"/>
          <w:szCs w:val="24"/>
          <w:lang w:val="en-CA"/>
        </w:rPr>
      </w:pPr>
      <w:r w:rsidRPr="00214CA6">
        <w:rPr>
          <w:rFonts w:ascii="Times New Roman" w:hAnsi="Times New Roman" w:cs="Times New Roman"/>
          <w:color w:val="262626" w:themeColor="text1" w:themeTint="D9"/>
          <w:sz w:val="24"/>
          <w:szCs w:val="24"/>
          <w:lang w:val="en-CA"/>
        </w:rPr>
        <w:t>The amounts will be given to recipients in regular installments during the funding year.</w:t>
      </w:r>
    </w:p>
    <w:p w14:paraId="0957CC19" w14:textId="58FB4123" w:rsidR="00405BD3" w:rsidRPr="00214CA6" w:rsidRDefault="00814AA4" w:rsidP="00214CA6">
      <w:pPr>
        <w:jc w:val="both"/>
        <w:rPr>
          <w:rFonts w:ascii="Times New Roman" w:hAnsi="Times New Roman" w:cs="Times New Roman"/>
          <w:b/>
          <w:color w:val="262626" w:themeColor="text1" w:themeTint="D9"/>
          <w:sz w:val="24"/>
          <w:szCs w:val="24"/>
          <w:lang w:val="en-CA"/>
        </w:rPr>
      </w:pPr>
      <w:r>
        <w:rPr>
          <w:rFonts w:ascii="Times New Roman" w:hAnsi="Times New Roman" w:cs="Times New Roman"/>
          <w:b/>
          <w:color w:val="262626" w:themeColor="text1" w:themeTint="D9"/>
          <w:sz w:val="24"/>
          <w:szCs w:val="24"/>
          <w:lang w:val="en-CA"/>
        </w:rPr>
        <w:t>CONTEST DEADLINE</w:t>
      </w:r>
    </w:p>
    <w:p w14:paraId="1C91A377" w14:textId="3AF2426E" w:rsidR="003E3D7A" w:rsidRPr="006B3544" w:rsidRDefault="006B3544" w:rsidP="003E3D7A">
      <w:pPr>
        <w:jc w:val="both"/>
        <w:rPr>
          <w:rFonts w:ascii="Times New Roman" w:hAnsi="Times New Roman" w:cs="Times New Roman"/>
          <w:color w:val="262626" w:themeColor="text1" w:themeTint="D9"/>
          <w:sz w:val="24"/>
          <w:szCs w:val="24"/>
          <w:lang w:val="en-CA"/>
        </w:rPr>
      </w:pPr>
      <w:r w:rsidRPr="006B3544">
        <w:rPr>
          <w:rFonts w:ascii="Times New Roman" w:hAnsi="Times New Roman" w:cs="Times New Roman"/>
          <w:color w:val="262626" w:themeColor="text1" w:themeTint="D9"/>
          <w:sz w:val="24"/>
          <w:szCs w:val="24"/>
          <w:lang w:val="en-CA"/>
        </w:rPr>
        <w:t xml:space="preserve">Applicants have until </w:t>
      </w:r>
      <w:r w:rsidR="005B5AF1">
        <w:rPr>
          <w:rFonts w:ascii="Times New Roman" w:hAnsi="Times New Roman" w:cs="Times New Roman"/>
          <w:b/>
          <w:bCs/>
          <w:color w:val="262626" w:themeColor="text1" w:themeTint="D9"/>
          <w:sz w:val="24"/>
          <w:szCs w:val="24"/>
          <w:lang w:val="en-CA"/>
        </w:rPr>
        <w:t>December</w:t>
      </w:r>
      <w:r w:rsidR="000B48E0">
        <w:rPr>
          <w:rFonts w:ascii="Times New Roman" w:hAnsi="Times New Roman" w:cs="Times New Roman"/>
          <w:b/>
          <w:bCs/>
          <w:color w:val="262626" w:themeColor="text1" w:themeTint="D9"/>
          <w:sz w:val="24"/>
          <w:szCs w:val="24"/>
          <w:lang w:val="en-CA"/>
        </w:rPr>
        <w:t xml:space="preserve"> </w:t>
      </w:r>
      <w:r w:rsidR="005B5AF1">
        <w:rPr>
          <w:rFonts w:ascii="Times New Roman" w:hAnsi="Times New Roman" w:cs="Times New Roman"/>
          <w:b/>
          <w:bCs/>
          <w:color w:val="262626" w:themeColor="text1" w:themeTint="D9"/>
          <w:sz w:val="24"/>
          <w:szCs w:val="24"/>
          <w:lang w:val="en-CA"/>
        </w:rPr>
        <w:t>3</w:t>
      </w:r>
      <w:r w:rsidR="000B48E0">
        <w:rPr>
          <w:rFonts w:ascii="Times New Roman" w:hAnsi="Times New Roman" w:cs="Times New Roman"/>
          <w:b/>
          <w:bCs/>
          <w:color w:val="262626" w:themeColor="text1" w:themeTint="D9"/>
          <w:sz w:val="24"/>
          <w:szCs w:val="24"/>
          <w:lang w:val="en-CA"/>
        </w:rPr>
        <w:t>1st</w:t>
      </w:r>
      <w:r w:rsidRPr="00AC281D">
        <w:rPr>
          <w:rFonts w:ascii="Times New Roman" w:hAnsi="Times New Roman" w:cs="Times New Roman"/>
          <w:b/>
          <w:bCs/>
          <w:color w:val="262626" w:themeColor="text1" w:themeTint="D9"/>
          <w:sz w:val="24"/>
          <w:szCs w:val="24"/>
          <w:lang w:val="en-CA"/>
        </w:rPr>
        <w:t>, 2025</w:t>
      </w:r>
      <w:r w:rsidRPr="006B3544">
        <w:rPr>
          <w:rFonts w:ascii="Times New Roman" w:hAnsi="Times New Roman" w:cs="Times New Roman"/>
          <w:color w:val="262626" w:themeColor="text1" w:themeTint="D9"/>
          <w:sz w:val="24"/>
          <w:szCs w:val="24"/>
          <w:lang w:val="en-CA"/>
        </w:rPr>
        <w:t xml:space="preserve"> to complete and submit their request for financial support. An evaluation committee made up of permanent members of the Observatory will then examine the applications.</w:t>
      </w:r>
    </w:p>
    <w:p w14:paraId="4364AFBB" w14:textId="77777777" w:rsidR="006B3544" w:rsidRPr="000B48E0" w:rsidRDefault="006B3544" w:rsidP="003E3D7A">
      <w:pPr>
        <w:jc w:val="both"/>
        <w:rPr>
          <w:rFonts w:ascii="Times New Roman" w:hAnsi="Times New Roman" w:cs="Times New Roman"/>
          <w:b/>
          <w:color w:val="262626" w:themeColor="text1" w:themeTint="D9"/>
          <w:sz w:val="24"/>
          <w:szCs w:val="24"/>
          <w:lang w:val="en-CA"/>
        </w:rPr>
      </w:pPr>
      <w:r w:rsidRPr="000B48E0">
        <w:rPr>
          <w:rFonts w:ascii="Times New Roman" w:hAnsi="Times New Roman" w:cs="Times New Roman"/>
          <w:b/>
          <w:color w:val="262626" w:themeColor="text1" w:themeTint="D9"/>
          <w:sz w:val="24"/>
          <w:szCs w:val="24"/>
          <w:lang w:val="en-CA"/>
        </w:rPr>
        <w:t>ELIGIBILITY CRITERIA</w:t>
      </w:r>
    </w:p>
    <w:p w14:paraId="20C99495" w14:textId="0E7C178A" w:rsidR="003E3D7A" w:rsidRPr="00282A00" w:rsidRDefault="00282A00" w:rsidP="003E3D7A">
      <w:pPr>
        <w:jc w:val="both"/>
        <w:rPr>
          <w:rFonts w:ascii="Times New Roman" w:hAnsi="Times New Roman" w:cs="Times New Roman"/>
          <w:color w:val="262626" w:themeColor="text1" w:themeTint="D9"/>
          <w:sz w:val="24"/>
          <w:szCs w:val="24"/>
          <w:lang w:val="en-CA"/>
        </w:rPr>
      </w:pPr>
      <w:r w:rsidRPr="00282A00">
        <w:rPr>
          <w:rFonts w:ascii="Times New Roman" w:hAnsi="Times New Roman" w:cs="Times New Roman"/>
          <w:color w:val="262626" w:themeColor="text1" w:themeTint="D9"/>
          <w:sz w:val="24"/>
          <w:szCs w:val="24"/>
          <w:lang w:val="en-CA"/>
        </w:rPr>
        <w:t>The competition is open to students registered full-time for the fall 202</w:t>
      </w:r>
      <w:r w:rsidR="005B5AF1">
        <w:rPr>
          <w:rFonts w:ascii="Times New Roman" w:hAnsi="Times New Roman" w:cs="Times New Roman"/>
          <w:color w:val="262626" w:themeColor="text1" w:themeTint="D9"/>
          <w:sz w:val="24"/>
          <w:szCs w:val="24"/>
          <w:lang w:val="en-CA"/>
        </w:rPr>
        <w:t>5</w:t>
      </w:r>
      <w:r w:rsidRPr="00282A00">
        <w:rPr>
          <w:rFonts w:ascii="Times New Roman" w:hAnsi="Times New Roman" w:cs="Times New Roman"/>
          <w:color w:val="262626" w:themeColor="text1" w:themeTint="D9"/>
          <w:sz w:val="24"/>
          <w:szCs w:val="24"/>
          <w:lang w:val="en-CA"/>
        </w:rPr>
        <w:t xml:space="preserve"> and winter 202</w:t>
      </w:r>
      <w:r w:rsidR="00EE3611">
        <w:rPr>
          <w:rFonts w:ascii="Times New Roman" w:hAnsi="Times New Roman" w:cs="Times New Roman"/>
          <w:color w:val="262626" w:themeColor="text1" w:themeTint="D9"/>
          <w:sz w:val="24"/>
          <w:szCs w:val="24"/>
          <w:lang w:val="en-CA"/>
        </w:rPr>
        <w:t>6</w:t>
      </w:r>
      <w:r w:rsidRPr="00282A00">
        <w:rPr>
          <w:rFonts w:ascii="Times New Roman" w:hAnsi="Times New Roman" w:cs="Times New Roman"/>
          <w:color w:val="262626" w:themeColor="text1" w:themeTint="D9"/>
          <w:sz w:val="24"/>
          <w:szCs w:val="24"/>
          <w:lang w:val="en-CA"/>
        </w:rPr>
        <w:t xml:space="preserve"> sessions in a graduate program, as well as postdoctoral trainees, whose research meets the eligibility criteria of the Quebec Research Fund</w:t>
      </w:r>
      <w:r>
        <w:rPr>
          <w:rFonts w:ascii="Times New Roman" w:hAnsi="Times New Roman" w:cs="Times New Roman"/>
          <w:color w:val="262626" w:themeColor="text1" w:themeTint="D9"/>
          <w:sz w:val="24"/>
          <w:szCs w:val="24"/>
          <w:lang w:val="en-CA"/>
        </w:rPr>
        <w:t xml:space="preserve"> (</w:t>
      </w:r>
      <w:r w:rsidR="003E3D7A" w:rsidRPr="00282A00">
        <w:rPr>
          <w:rFonts w:ascii="Times New Roman" w:hAnsi="Times New Roman" w:cs="Times New Roman"/>
          <w:color w:val="262626" w:themeColor="text1" w:themeTint="D9"/>
          <w:sz w:val="24"/>
          <w:szCs w:val="24"/>
          <w:lang w:val="en-CA"/>
        </w:rPr>
        <w:t>Fonds de recherche du Québec</w:t>
      </w:r>
      <w:r>
        <w:rPr>
          <w:rFonts w:ascii="Times New Roman" w:hAnsi="Times New Roman" w:cs="Times New Roman"/>
          <w:color w:val="262626" w:themeColor="text1" w:themeTint="D9"/>
          <w:sz w:val="24"/>
          <w:szCs w:val="24"/>
          <w:lang w:val="en-CA"/>
        </w:rPr>
        <w:t>)</w:t>
      </w:r>
      <w:r w:rsidR="003E3D7A" w:rsidRPr="00282A00">
        <w:rPr>
          <w:rFonts w:ascii="Times New Roman" w:hAnsi="Times New Roman" w:cs="Times New Roman"/>
          <w:color w:val="262626" w:themeColor="text1" w:themeTint="D9"/>
          <w:sz w:val="24"/>
          <w:szCs w:val="24"/>
          <w:lang w:val="en-CA"/>
        </w:rPr>
        <w:t xml:space="preserve">*. </w:t>
      </w:r>
    </w:p>
    <w:p w14:paraId="61BD3E1F" w14:textId="14450AF8" w:rsidR="000076C8" w:rsidRPr="000076C8" w:rsidRDefault="00235C44" w:rsidP="000076C8">
      <w:pPr>
        <w:pStyle w:val="Paragraphedeliste"/>
        <w:numPr>
          <w:ilvl w:val="0"/>
          <w:numId w:val="6"/>
        </w:numPr>
        <w:rPr>
          <w:rFonts w:ascii="Times New Roman" w:hAnsi="Times New Roman" w:cs="Times New Roman"/>
          <w:color w:val="262626" w:themeColor="text1" w:themeTint="D9"/>
          <w:sz w:val="24"/>
          <w:szCs w:val="24"/>
          <w:lang w:val="en-CA"/>
        </w:rPr>
      </w:pPr>
      <w:r>
        <w:rPr>
          <w:rFonts w:ascii="Times New Roman" w:hAnsi="Times New Roman" w:cs="Times New Roman"/>
          <w:color w:val="262626" w:themeColor="text1" w:themeTint="D9"/>
          <w:sz w:val="24"/>
          <w:szCs w:val="24"/>
          <w:lang w:val="en-CA"/>
        </w:rPr>
        <w:lastRenderedPageBreak/>
        <w:t>Self-identification</w:t>
      </w:r>
      <w:r w:rsidR="000076C8" w:rsidRPr="000076C8">
        <w:rPr>
          <w:rFonts w:ascii="Times New Roman" w:hAnsi="Times New Roman" w:cs="Times New Roman"/>
          <w:color w:val="262626" w:themeColor="text1" w:themeTint="D9"/>
          <w:sz w:val="24"/>
          <w:szCs w:val="24"/>
          <w:lang w:val="en-CA"/>
        </w:rPr>
        <w:t xml:space="preserve"> as being First Nations, Métis or Inuit when submitting your application under this initiative.</w:t>
      </w:r>
    </w:p>
    <w:p w14:paraId="174CBE8F" w14:textId="37C6FEE0" w:rsidR="000076C8" w:rsidRPr="000076C8" w:rsidRDefault="000076C8" w:rsidP="00016A36">
      <w:pPr>
        <w:pStyle w:val="Paragraphedeliste"/>
        <w:numPr>
          <w:ilvl w:val="1"/>
          <w:numId w:val="6"/>
        </w:numPr>
        <w:rPr>
          <w:rFonts w:ascii="Times New Roman" w:hAnsi="Times New Roman" w:cs="Times New Roman"/>
          <w:color w:val="262626" w:themeColor="text1" w:themeTint="D9"/>
          <w:sz w:val="24"/>
          <w:szCs w:val="24"/>
          <w:lang w:val="en-CA"/>
        </w:rPr>
      </w:pPr>
      <w:r w:rsidRPr="000076C8">
        <w:rPr>
          <w:rFonts w:ascii="Times New Roman" w:hAnsi="Times New Roman" w:cs="Times New Roman"/>
          <w:color w:val="262626" w:themeColor="text1" w:themeTint="D9"/>
          <w:sz w:val="24"/>
          <w:szCs w:val="24"/>
          <w:lang w:val="en-CA"/>
        </w:rPr>
        <w:t>If your application is successful, you will be required to provide additional information regarding your citizenship or Indigenous affiliation before you can receive your scholarship.</w:t>
      </w:r>
    </w:p>
    <w:p w14:paraId="7FB935D8" w14:textId="2F5E88C9" w:rsidR="00AC281D" w:rsidRPr="00AC281D" w:rsidRDefault="00AC281D" w:rsidP="00AC281D">
      <w:pPr>
        <w:pStyle w:val="Paragraphedeliste"/>
        <w:numPr>
          <w:ilvl w:val="0"/>
          <w:numId w:val="6"/>
        </w:numPr>
        <w:jc w:val="both"/>
        <w:rPr>
          <w:rFonts w:ascii="Times New Roman" w:hAnsi="Times New Roman" w:cs="Times New Roman"/>
          <w:color w:val="262626" w:themeColor="text1" w:themeTint="D9"/>
          <w:sz w:val="24"/>
          <w:szCs w:val="24"/>
          <w:lang w:val="en-CA"/>
        </w:rPr>
      </w:pPr>
      <w:r w:rsidRPr="00AC281D">
        <w:rPr>
          <w:rFonts w:ascii="Times New Roman" w:hAnsi="Times New Roman" w:cs="Times New Roman"/>
          <w:color w:val="262626" w:themeColor="text1" w:themeTint="D9"/>
          <w:sz w:val="24"/>
          <w:szCs w:val="24"/>
          <w:lang w:val="en-CA"/>
        </w:rPr>
        <w:t>Must be registered from the fall term of 202</w:t>
      </w:r>
      <w:r w:rsidR="005B5AF1">
        <w:rPr>
          <w:rFonts w:ascii="Times New Roman" w:hAnsi="Times New Roman" w:cs="Times New Roman"/>
          <w:color w:val="262626" w:themeColor="text1" w:themeTint="D9"/>
          <w:sz w:val="24"/>
          <w:szCs w:val="24"/>
          <w:lang w:val="en-CA"/>
        </w:rPr>
        <w:t>5</w:t>
      </w:r>
      <w:r w:rsidRPr="00AC281D">
        <w:rPr>
          <w:rFonts w:ascii="Times New Roman" w:hAnsi="Times New Roman" w:cs="Times New Roman"/>
          <w:color w:val="262626" w:themeColor="text1" w:themeTint="D9"/>
          <w:sz w:val="24"/>
          <w:szCs w:val="24"/>
          <w:lang w:val="en-CA"/>
        </w:rPr>
        <w:t xml:space="preserve"> or following </w:t>
      </w:r>
      <w:r w:rsidR="00411CCB">
        <w:rPr>
          <w:rFonts w:ascii="Times New Roman" w:hAnsi="Times New Roman" w:cs="Times New Roman"/>
          <w:color w:val="262626" w:themeColor="text1" w:themeTint="D9"/>
          <w:sz w:val="24"/>
          <w:szCs w:val="24"/>
          <w:lang w:val="en-CA"/>
        </w:rPr>
        <w:t>terms</w:t>
      </w:r>
      <w:r w:rsidR="008F0E1D">
        <w:rPr>
          <w:rFonts w:ascii="Times New Roman" w:hAnsi="Times New Roman" w:cs="Times New Roman"/>
          <w:color w:val="262626" w:themeColor="text1" w:themeTint="D9"/>
          <w:sz w:val="24"/>
          <w:szCs w:val="24"/>
          <w:lang w:val="en-CA"/>
        </w:rPr>
        <w:t xml:space="preserve"> as a</w:t>
      </w:r>
      <w:r w:rsidRPr="00AC281D">
        <w:rPr>
          <w:rFonts w:ascii="Times New Roman" w:hAnsi="Times New Roman" w:cs="Times New Roman"/>
          <w:color w:val="262626" w:themeColor="text1" w:themeTint="D9"/>
          <w:sz w:val="24"/>
          <w:szCs w:val="24"/>
          <w:lang w:val="en-CA"/>
        </w:rPr>
        <w:t xml:space="preserve"> full-time </w:t>
      </w:r>
      <w:r w:rsidR="008F0E1D">
        <w:rPr>
          <w:rFonts w:ascii="Times New Roman" w:hAnsi="Times New Roman" w:cs="Times New Roman"/>
          <w:color w:val="262626" w:themeColor="text1" w:themeTint="D9"/>
          <w:sz w:val="24"/>
          <w:szCs w:val="24"/>
          <w:lang w:val="en-CA"/>
        </w:rPr>
        <w:t xml:space="preserve">student </w:t>
      </w:r>
      <w:r w:rsidRPr="00AC281D">
        <w:rPr>
          <w:rFonts w:ascii="Times New Roman" w:hAnsi="Times New Roman" w:cs="Times New Roman"/>
          <w:color w:val="262626" w:themeColor="text1" w:themeTint="D9"/>
          <w:sz w:val="24"/>
          <w:szCs w:val="24"/>
          <w:lang w:val="en-CA"/>
        </w:rPr>
        <w:t xml:space="preserve">in graduate studies, or </w:t>
      </w:r>
      <w:r w:rsidR="008F0E1D">
        <w:rPr>
          <w:rFonts w:ascii="Times New Roman" w:hAnsi="Times New Roman" w:cs="Times New Roman"/>
          <w:color w:val="262626" w:themeColor="text1" w:themeTint="D9"/>
          <w:sz w:val="24"/>
          <w:szCs w:val="24"/>
          <w:lang w:val="en-CA"/>
        </w:rPr>
        <w:t xml:space="preserve">as a </w:t>
      </w:r>
      <w:r w:rsidRPr="00AC281D">
        <w:rPr>
          <w:rFonts w:ascii="Times New Roman" w:hAnsi="Times New Roman" w:cs="Times New Roman"/>
          <w:color w:val="262626" w:themeColor="text1" w:themeTint="D9"/>
          <w:sz w:val="24"/>
          <w:szCs w:val="24"/>
          <w:lang w:val="en-CA"/>
        </w:rPr>
        <w:t>postdoctoral intern,</w:t>
      </w:r>
    </w:p>
    <w:p w14:paraId="7F539A93" w14:textId="3EC2D05D" w:rsidR="00AC281D" w:rsidRPr="00AC281D" w:rsidRDefault="00AC281D" w:rsidP="00AC281D">
      <w:pPr>
        <w:pStyle w:val="Paragraphedeliste"/>
        <w:numPr>
          <w:ilvl w:val="1"/>
          <w:numId w:val="6"/>
        </w:numPr>
        <w:jc w:val="both"/>
        <w:rPr>
          <w:rFonts w:ascii="Times New Roman" w:hAnsi="Times New Roman" w:cs="Times New Roman"/>
          <w:color w:val="262626" w:themeColor="text1" w:themeTint="D9"/>
          <w:sz w:val="24"/>
          <w:szCs w:val="24"/>
          <w:lang w:val="en-CA"/>
        </w:rPr>
      </w:pPr>
      <w:r w:rsidRPr="00AC281D">
        <w:rPr>
          <w:rFonts w:ascii="Times New Roman" w:hAnsi="Times New Roman" w:cs="Times New Roman"/>
          <w:color w:val="262626" w:themeColor="text1" w:themeTint="D9"/>
          <w:sz w:val="24"/>
          <w:szCs w:val="24"/>
          <w:lang w:val="en-CA"/>
        </w:rPr>
        <w:t>The person must meet one of the following two criteria:</w:t>
      </w:r>
    </w:p>
    <w:p w14:paraId="455DE406" w14:textId="394EB0F4" w:rsidR="00AC281D" w:rsidRPr="00AC281D" w:rsidRDefault="00AC281D" w:rsidP="00AC281D">
      <w:pPr>
        <w:pStyle w:val="Paragraphedeliste"/>
        <w:numPr>
          <w:ilvl w:val="2"/>
          <w:numId w:val="6"/>
        </w:numPr>
        <w:jc w:val="both"/>
        <w:rPr>
          <w:rFonts w:ascii="Times New Roman" w:hAnsi="Times New Roman" w:cs="Times New Roman"/>
          <w:color w:val="262626" w:themeColor="text1" w:themeTint="D9"/>
          <w:sz w:val="24"/>
          <w:szCs w:val="24"/>
          <w:lang w:val="en-CA"/>
        </w:rPr>
      </w:pPr>
      <w:r w:rsidRPr="00AC281D">
        <w:rPr>
          <w:rFonts w:ascii="Times New Roman" w:hAnsi="Times New Roman" w:cs="Times New Roman"/>
          <w:color w:val="262626" w:themeColor="text1" w:themeTint="D9"/>
          <w:sz w:val="24"/>
          <w:szCs w:val="24"/>
          <w:lang w:val="en-CA"/>
        </w:rPr>
        <w:t xml:space="preserve">Propose a research project that fits into the research directions of the Justice and Mental Health Observatory and that falls within one of the following research areas: </w:t>
      </w:r>
    </w:p>
    <w:p w14:paraId="3E01A64D" w14:textId="4FDCE9FD" w:rsidR="00AC281D" w:rsidRPr="00AC281D" w:rsidRDefault="00AC281D" w:rsidP="00AC281D">
      <w:pPr>
        <w:pStyle w:val="Paragraphedeliste"/>
        <w:numPr>
          <w:ilvl w:val="3"/>
          <w:numId w:val="6"/>
        </w:numPr>
        <w:jc w:val="both"/>
        <w:rPr>
          <w:rFonts w:ascii="Times New Roman" w:hAnsi="Times New Roman" w:cs="Times New Roman"/>
          <w:color w:val="262626" w:themeColor="text1" w:themeTint="D9"/>
          <w:sz w:val="24"/>
          <w:szCs w:val="24"/>
          <w:lang w:val="en-CA"/>
        </w:rPr>
      </w:pPr>
      <w:r w:rsidRPr="00A81A3E">
        <w:rPr>
          <w:rFonts w:ascii="Times New Roman" w:hAnsi="Times New Roman" w:cs="Times New Roman"/>
          <w:b/>
          <w:bCs/>
          <w:color w:val="262626" w:themeColor="text1" w:themeTint="D9"/>
          <w:sz w:val="24"/>
          <w:szCs w:val="24"/>
          <w:lang w:val="en-CA"/>
        </w:rPr>
        <w:t>Prevention and intervention in the community</w:t>
      </w:r>
      <w:r w:rsidRPr="00AC281D">
        <w:rPr>
          <w:rFonts w:ascii="Times New Roman" w:hAnsi="Times New Roman" w:cs="Times New Roman"/>
          <w:color w:val="262626" w:themeColor="text1" w:themeTint="D9"/>
          <w:sz w:val="24"/>
          <w:szCs w:val="24"/>
          <w:lang w:val="en-CA"/>
        </w:rPr>
        <w:t>: Response from social, police, community and health services to vulnerable people who exhibit disturbing or disruptive behavior.</w:t>
      </w:r>
    </w:p>
    <w:p w14:paraId="6055B5EE" w14:textId="2FE5904F" w:rsidR="00AC281D" w:rsidRPr="00AC281D" w:rsidRDefault="00AC281D" w:rsidP="00AC281D">
      <w:pPr>
        <w:pStyle w:val="Paragraphedeliste"/>
        <w:numPr>
          <w:ilvl w:val="3"/>
          <w:numId w:val="6"/>
        </w:numPr>
        <w:jc w:val="both"/>
        <w:rPr>
          <w:rFonts w:ascii="Times New Roman" w:hAnsi="Times New Roman" w:cs="Times New Roman"/>
          <w:color w:val="262626" w:themeColor="text1" w:themeTint="D9"/>
          <w:sz w:val="24"/>
          <w:szCs w:val="24"/>
          <w:lang w:val="en-CA"/>
        </w:rPr>
      </w:pPr>
      <w:r w:rsidRPr="00A81A3E">
        <w:rPr>
          <w:rFonts w:ascii="Times New Roman" w:hAnsi="Times New Roman" w:cs="Times New Roman"/>
          <w:b/>
          <w:bCs/>
          <w:color w:val="262626" w:themeColor="text1" w:themeTint="D9"/>
          <w:sz w:val="24"/>
          <w:szCs w:val="24"/>
          <w:lang w:val="en-CA"/>
        </w:rPr>
        <w:t>Institutional care systems</w:t>
      </w:r>
      <w:r w:rsidRPr="00AC281D">
        <w:rPr>
          <w:rFonts w:ascii="Times New Roman" w:hAnsi="Times New Roman" w:cs="Times New Roman"/>
          <w:color w:val="262626" w:themeColor="text1" w:themeTint="D9"/>
          <w:sz w:val="24"/>
          <w:szCs w:val="24"/>
          <w:lang w:val="en-CA"/>
        </w:rPr>
        <w:t>: Response of socio-health care institutions to disruptive behavior, such as in hospital, psychiatric or forensic psychiatric settings.</w:t>
      </w:r>
    </w:p>
    <w:p w14:paraId="5331631F" w14:textId="28289D9C" w:rsidR="00AC281D" w:rsidRPr="00AC281D" w:rsidRDefault="00AC281D" w:rsidP="00AC281D">
      <w:pPr>
        <w:pStyle w:val="Paragraphedeliste"/>
        <w:numPr>
          <w:ilvl w:val="3"/>
          <w:numId w:val="6"/>
        </w:numPr>
        <w:jc w:val="both"/>
        <w:rPr>
          <w:rFonts w:ascii="Times New Roman" w:hAnsi="Times New Roman" w:cs="Times New Roman"/>
          <w:color w:val="262626" w:themeColor="text1" w:themeTint="D9"/>
          <w:sz w:val="24"/>
          <w:szCs w:val="24"/>
          <w:lang w:val="en-CA"/>
        </w:rPr>
      </w:pPr>
      <w:r w:rsidRPr="00A81A3E">
        <w:rPr>
          <w:rFonts w:ascii="Times New Roman" w:hAnsi="Times New Roman" w:cs="Times New Roman"/>
          <w:b/>
          <w:bCs/>
          <w:color w:val="262626" w:themeColor="text1" w:themeTint="D9"/>
          <w:sz w:val="24"/>
          <w:szCs w:val="24"/>
          <w:lang w:val="en-CA"/>
        </w:rPr>
        <w:t>Knowledge mobilization and transfer</w:t>
      </w:r>
      <w:r w:rsidRPr="00AC281D">
        <w:rPr>
          <w:rFonts w:ascii="Times New Roman" w:hAnsi="Times New Roman" w:cs="Times New Roman"/>
          <w:color w:val="262626" w:themeColor="text1" w:themeTint="D9"/>
          <w:sz w:val="24"/>
          <w:szCs w:val="24"/>
          <w:lang w:val="en-CA"/>
        </w:rPr>
        <w:t>: Training, integrated dissemination and knowledge transfer activities linking knowledge from research to clinical practice, case management and adapted intervention.</w:t>
      </w:r>
    </w:p>
    <w:p w14:paraId="79BAE95C" w14:textId="1E8FD35B" w:rsidR="00AC281D" w:rsidRPr="00AC281D" w:rsidRDefault="00AC281D" w:rsidP="00AC281D">
      <w:pPr>
        <w:pStyle w:val="Paragraphedeliste"/>
        <w:numPr>
          <w:ilvl w:val="2"/>
          <w:numId w:val="6"/>
        </w:numPr>
        <w:jc w:val="both"/>
        <w:rPr>
          <w:rFonts w:ascii="Times New Roman" w:hAnsi="Times New Roman" w:cs="Times New Roman"/>
          <w:color w:val="262626" w:themeColor="text1" w:themeTint="D9"/>
          <w:sz w:val="24"/>
          <w:szCs w:val="24"/>
          <w:lang w:val="en-CA"/>
        </w:rPr>
      </w:pPr>
      <w:r w:rsidRPr="00AC281D">
        <w:rPr>
          <w:rFonts w:ascii="Times New Roman" w:hAnsi="Times New Roman" w:cs="Times New Roman"/>
          <w:color w:val="262626" w:themeColor="text1" w:themeTint="D9"/>
          <w:sz w:val="24"/>
          <w:szCs w:val="24"/>
          <w:lang w:val="en-CA"/>
        </w:rPr>
        <w:t>Would like to develop a project related to the cultural security and/or decolonization of forensic mental health services or correctional services (see below).</w:t>
      </w:r>
    </w:p>
    <w:p w14:paraId="43E4CAF1" w14:textId="77777777" w:rsidR="00F007F9" w:rsidRDefault="00F007F9" w:rsidP="003E3D7A">
      <w:pPr>
        <w:pStyle w:val="Paragraphedeliste"/>
        <w:numPr>
          <w:ilvl w:val="0"/>
          <w:numId w:val="6"/>
        </w:numPr>
        <w:jc w:val="both"/>
        <w:rPr>
          <w:rFonts w:ascii="Times New Roman" w:hAnsi="Times New Roman" w:cs="Times New Roman"/>
          <w:color w:val="262626" w:themeColor="text1" w:themeTint="D9"/>
          <w:sz w:val="24"/>
          <w:szCs w:val="24"/>
          <w:lang w:val="en-CA"/>
        </w:rPr>
      </w:pPr>
      <w:r w:rsidRPr="00F007F9">
        <w:rPr>
          <w:rFonts w:ascii="Times New Roman" w:hAnsi="Times New Roman" w:cs="Times New Roman"/>
          <w:color w:val="262626" w:themeColor="text1" w:themeTint="D9"/>
          <w:sz w:val="24"/>
          <w:szCs w:val="24"/>
          <w:lang w:val="en-CA"/>
        </w:rPr>
        <w:t>Receive support from a referee (research or internship director, if known)</w:t>
      </w:r>
    </w:p>
    <w:p w14:paraId="02AE3215" w14:textId="75F494FB" w:rsidR="003E3D7A" w:rsidRPr="00F007F9" w:rsidRDefault="00F007F9" w:rsidP="003E3D7A">
      <w:pPr>
        <w:pStyle w:val="Paragraphedeliste"/>
        <w:numPr>
          <w:ilvl w:val="0"/>
          <w:numId w:val="6"/>
        </w:numPr>
        <w:jc w:val="both"/>
        <w:rPr>
          <w:rFonts w:ascii="Times New Roman" w:hAnsi="Times New Roman" w:cs="Times New Roman"/>
          <w:color w:val="262626" w:themeColor="text1" w:themeTint="D9"/>
          <w:sz w:val="24"/>
          <w:szCs w:val="24"/>
          <w:lang w:val="en-CA"/>
        </w:rPr>
      </w:pPr>
      <w:r w:rsidRPr="00F007F9">
        <w:rPr>
          <w:rFonts w:ascii="Times New Roman" w:hAnsi="Times New Roman" w:cs="Times New Roman"/>
          <w:color w:val="262626" w:themeColor="text1" w:themeTint="D9"/>
          <w:sz w:val="24"/>
          <w:szCs w:val="24"/>
          <w:lang w:val="en-CA"/>
        </w:rPr>
        <w:t>Have a good academic record</w:t>
      </w:r>
      <w:r w:rsidR="003E3D7A" w:rsidRPr="00F007F9">
        <w:rPr>
          <w:rFonts w:ascii="Times New Roman" w:hAnsi="Times New Roman" w:cs="Times New Roman"/>
          <w:color w:val="262626" w:themeColor="text1" w:themeTint="D9"/>
          <w:sz w:val="24"/>
          <w:szCs w:val="24"/>
          <w:lang w:val="en-CA"/>
        </w:rPr>
        <w:t xml:space="preserve">. </w:t>
      </w:r>
    </w:p>
    <w:p w14:paraId="2ECC181B" w14:textId="294410FC" w:rsidR="00C14358" w:rsidRPr="00B46ACB" w:rsidRDefault="003C1E84" w:rsidP="00B46ACB">
      <w:pPr>
        <w:jc w:val="both"/>
        <w:rPr>
          <w:rFonts w:ascii="Times New Roman" w:hAnsi="Times New Roman" w:cs="Times New Roman"/>
          <w:color w:val="262626" w:themeColor="text1" w:themeTint="D9"/>
          <w:sz w:val="24"/>
          <w:szCs w:val="24"/>
        </w:rPr>
      </w:pPr>
      <w:r w:rsidRPr="003C1E84">
        <w:rPr>
          <w:rFonts w:ascii="Times New Roman" w:hAnsi="Times New Roman" w:cs="Times New Roman"/>
          <w:color w:val="262626" w:themeColor="text1" w:themeTint="D9"/>
          <w:sz w:val="24"/>
          <w:szCs w:val="24"/>
          <w:lang w:val="en-CA"/>
        </w:rPr>
        <w:t xml:space="preserve">In addition, if the recipient of the scholarship wishes, they will have the opportunity to join an international team (Quebec, British Columbia, Manitoba, Aotearoa New Zealand) focusing on cultural safety in forensic mental health and in correctional services. This international team brings together more than 40 partners, students and researchers from First Nations, Métis, Inuit, and Māori to support the decolonization of forensic mental health institutions. </w:t>
      </w:r>
      <w:r w:rsidRPr="003C1E84">
        <w:rPr>
          <w:rFonts w:ascii="Times New Roman" w:hAnsi="Times New Roman" w:cs="Times New Roman"/>
          <w:color w:val="262626" w:themeColor="text1" w:themeTint="D9"/>
          <w:sz w:val="24"/>
          <w:szCs w:val="24"/>
        </w:rPr>
        <w:t xml:space="preserve">This </w:t>
      </w:r>
      <w:proofErr w:type="spellStart"/>
      <w:r w:rsidRPr="003C1E84">
        <w:rPr>
          <w:rFonts w:ascii="Times New Roman" w:hAnsi="Times New Roman" w:cs="Times New Roman"/>
          <w:color w:val="262626" w:themeColor="text1" w:themeTint="D9"/>
          <w:sz w:val="24"/>
          <w:szCs w:val="24"/>
        </w:rPr>
        <w:t>involvement</w:t>
      </w:r>
      <w:proofErr w:type="spellEnd"/>
      <w:r w:rsidRPr="003C1E84">
        <w:rPr>
          <w:rFonts w:ascii="Times New Roman" w:hAnsi="Times New Roman" w:cs="Times New Roman"/>
          <w:color w:val="262626" w:themeColor="text1" w:themeTint="D9"/>
          <w:sz w:val="24"/>
          <w:szCs w:val="24"/>
        </w:rPr>
        <w:t xml:space="preserve"> </w:t>
      </w:r>
      <w:proofErr w:type="spellStart"/>
      <w:r w:rsidRPr="003C1E84">
        <w:rPr>
          <w:rFonts w:ascii="Times New Roman" w:hAnsi="Times New Roman" w:cs="Times New Roman"/>
          <w:color w:val="262626" w:themeColor="text1" w:themeTint="D9"/>
          <w:sz w:val="24"/>
          <w:szCs w:val="24"/>
        </w:rPr>
        <w:t>would</w:t>
      </w:r>
      <w:proofErr w:type="spellEnd"/>
      <w:r w:rsidRPr="003C1E84">
        <w:rPr>
          <w:rFonts w:ascii="Times New Roman" w:hAnsi="Times New Roman" w:cs="Times New Roman"/>
          <w:color w:val="262626" w:themeColor="text1" w:themeTint="D9"/>
          <w:sz w:val="24"/>
          <w:szCs w:val="24"/>
        </w:rPr>
        <w:t xml:space="preserve"> </w:t>
      </w:r>
      <w:proofErr w:type="spellStart"/>
      <w:r w:rsidRPr="003C1E84">
        <w:rPr>
          <w:rFonts w:ascii="Times New Roman" w:hAnsi="Times New Roman" w:cs="Times New Roman"/>
          <w:color w:val="262626" w:themeColor="text1" w:themeTint="D9"/>
          <w:sz w:val="24"/>
          <w:szCs w:val="24"/>
        </w:rPr>
        <w:t>be</w:t>
      </w:r>
      <w:proofErr w:type="spellEnd"/>
      <w:r w:rsidRPr="003C1E84">
        <w:rPr>
          <w:rFonts w:ascii="Times New Roman" w:hAnsi="Times New Roman" w:cs="Times New Roman"/>
          <w:color w:val="262626" w:themeColor="text1" w:themeTint="D9"/>
          <w:sz w:val="24"/>
          <w:szCs w:val="24"/>
        </w:rPr>
        <w:t xml:space="preserve"> </w:t>
      </w:r>
      <w:proofErr w:type="spellStart"/>
      <w:r w:rsidRPr="003C1E84">
        <w:rPr>
          <w:rFonts w:ascii="Times New Roman" w:hAnsi="Times New Roman" w:cs="Times New Roman"/>
          <w:color w:val="262626" w:themeColor="text1" w:themeTint="D9"/>
          <w:sz w:val="24"/>
          <w:szCs w:val="24"/>
        </w:rPr>
        <w:t>combined</w:t>
      </w:r>
      <w:proofErr w:type="spellEnd"/>
      <w:r w:rsidRPr="003C1E84">
        <w:rPr>
          <w:rFonts w:ascii="Times New Roman" w:hAnsi="Times New Roman" w:cs="Times New Roman"/>
          <w:color w:val="262626" w:themeColor="text1" w:themeTint="D9"/>
          <w:sz w:val="24"/>
          <w:szCs w:val="24"/>
        </w:rPr>
        <w:t xml:space="preserve"> </w:t>
      </w:r>
      <w:proofErr w:type="spellStart"/>
      <w:r w:rsidRPr="003C1E84">
        <w:rPr>
          <w:rFonts w:ascii="Times New Roman" w:hAnsi="Times New Roman" w:cs="Times New Roman"/>
          <w:color w:val="262626" w:themeColor="text1" w:themeTint="D9"/>
          <w:sz w:val="24"/>
          <w:szCs w:val="24"/>
        </w:rPr>
        <w:t>with</w:t>
      </w:r>
      <w:proofErr w:type="spellEnd"/>
      <w:r w:rsidRPr="003C1E84">
        <w:rPr>
          <w:rFonts w:ascii="Times New Roman" w:hAnsi="Times New Roman" w:cs="Times New Roman"/>
          <w:color w:val="262626" w:themeColor="text1" w:themeTint="D9"/>
          <w:sz w:val="24"/>
          <w:szCs w:val="24"/>
        </w:rPr>
        <w:t xml:space="preserve"> </w:t>
      </w:r>
      <w:proofErr w:type="spellStart"/>
      <w:r w:rsidRPr="003C1E84">
        <w:rPr>
          <w:rFonts w:ascii="Times New Roman" w:hAnsi="Times New Roman" w:cs="Times New Roman"/>
          <w:color w:val="262626" w:themeColor="text1" w:themeTint="D9"/>
          <w:sz w:val="24"/>
          <w:szCs w:val="24"/>
        </w:rPr>
        <w:t>additional</w:t>
      </w:r>
      <w:proofErr w:type="spellEnd"/>
      <w:r w:rsidRPr="003C1E84">
        <w:rPr>
          <w:rFonts w:ascii="Times New Roman" w:hAnsi="Times New Roman" w:cs="Times New Roman"/>
          <w:color w:val="262626" w:themeColor="text1" w:themeTint="D9"/>
          <w:sz w:val="24"/>
          <w:szCs w:val="24"/>
        </w:rPr>
        <w:t xml:space="preserve"> </w:t>
      </w:r>
      <w:proofErr w:type="spellStart"/>
      <w:r w:rsidRPr="003C1E84">
        <w:rPr>
          <w:rFonts w:ascii="Times New Roman" w:hAnsi="Times New Roman" w:cs="Times New Roman"/>
          <w:color w:val="262626" w:themeColor="text1" w:themeTint="D9"/>
          <w:sz w:val="24"/>
          <w:szCs w:val="24"/>
        </w:rPr>
        <w:t>funding</w:t>
      </w:r>
      <w:proofErr w:type="spellEnd"/>
      <w:r w:rsidRPr="003C1E84">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 xml:space="preserve"> </w:t>
      </w:r>
    </w:p>
    <w:tbl>
      <w:tblPr>
        <w:tblStyle w:val="Grilledutableau"/>
        <w:tblW w:w="0" w:type="auto"/>
        <w:shd w:val="clear" w:color="auto" w:fill="F2F2F2" w:themeFill="background1" w:themeFillShade="F2"/>
        <w:tblLook w:val="04A0" w:firstRow="1" w:lastRow="0" w:firstColumn="1" w:lastColumn="0" w:noHBand="0" w:noVBand="1"/>
      </w:tblPr>
      <w:tblGrid>
        <w:gridCol w:w="9487"/>
      </w:tblGrid>
      <w:tr w:rsidR="003E3D7A" w:rsidRPr="005C43B7" w14:paraId="4E618CDA" w14:textId="77777777" w:rsidTr="00DE72CD">
        <w:tc>
          <w:tcPr>
            <w:tcW w:w="9487" w:type="dxa"/>
            <w:shd w:val="clear" w:color="auto" w:fill="F2F2F2" w:themeFill="background1" w:themeFillShade="F2"/>
          </w:tcPr>
          <w:p w14:paraId="17253BB9" w14:textId="77777777" w:rsidR="003E3D7A" w:rsidRDefault="003E3D7A" w:rsidP="00DE72CD">
            <w:pPr>
              <w:jc w:val="both"/>
              <w:rPr>
                <w:rFonts w:ascii="Times New Roman" w:hAnsi="Times New Roman" w:cs="Times New Roman"/>
                <w:color w:val="262626" w:themeColor="text1" w:themeTint="D9"/>
                <w:sz w:val="24"/>
                <w:szCs w:val="24"/>
                <w:lang w:val="en-CA"/>
              </w:rPr>
            </w:pPr>
            <w:r w:rsidRPr="009B3C22">
              <w:rPr>
                <w:rFonts w:ascii="Times New Roman" w:hAnsi="Times New Roman" w:cs="Times New Roman"/>
                <w:color w:val="262626" w:themeColor="text1" w:themeTint="D9"/>
                <w:sz w:val="24"/>
                <w:szCs w:val="24"/>
                <w:lang w:val="en-CA"/>
              </w:rPr>
              <w:t>*</w:t>
            </w:r>
            <w:r w:rsidR="009B3C22" w:rsidRPr="009B3C22">
              <w:rPr>
                <w:lang w:val="en-CA"/>
              </w:rPr>
              <w:t xml:space="preserve"> </w:t>
            </w:r>
            <w:r w:rsidR="009B3C22" w:rsidRPr="009B3C22">
              <w:rPr>
                <w:rFonts w:ascii="Times New Roman" w:hAnsi="Times New Roman" w:cs="Times New Roman"/>
                <w:i/>
                <w:iCs/>
                <w:color w:val="262626" w:themeColor="text1" w:themeTint="D9"/>
                <w:sz w:val="24"/>
                <w:szCs w:val="24"/>
                <w:lang w:val="en-CA"/>
              </w:rPr>
              <w:t>In accordance with the requirements of the Quebec Research Fund</w:t>
            </w:r>
            <w:r w:rsidR="009B3C22">
              <w:rPr>
                <w:rFonts w:ascii="Times New Roman" w:hAnsi="Times New Roman" w:cs="Times New Roman"/>
                <w:i/>
                <w:iCs/>
                <w:color w:val="262626" w:themeColor="text1" w:themeTint="D9"/>
                <w:sz w:val="24"/>
                <w:szCs w:val="24"/>
                <w:lang w:val="en-CA"/>
              </w:rPr>
              <w:t xml:space="preserve"> (</w:t>
            </w:r>
            <w:r w:rsidR="009B3C22" w:rsidRPr="009B3C22">
              <w:rPr>
                <w:rFonts w:ascii="Times New Roman" w:hAnsi="Times New Roman" w:cs="Times New Roman"/>
                <w:i/>
                <w:color w:val="262626" w:themeColor="text1" w:themeTint="D9"/>
                <w:sz w:val="24"/>
                <w:szCs w:val="24"/>
                <w:lang w:val="en-CA"/>
              </w:rPr>
              <w:t>Fonds de recherche du Québec</w:t>
            </w:r>
            <w:r w:rsidR="009B3C22">
              <w:rPr>
                <w:rFonts w:ascii="Times New Roman" w:hAnsi="Times New Roman" w:cs="Times New Roman"/>
                <w:i/>
                <w:color w:val="262626" w:themeColor="text1" w:themeTint="D9"/>
                <w:sz w:val="24"/>
                <w:szCs w:val="24"/>
                <w:lang w:val="en-CA"/>
              </w:rPr>
              <w:t>)</w:t>
            </w:r>
            <w:r w:rsidR="009B3C22" w:rsidRPr="009B3C22">
              <w:rPr>
                <w:rFonts w:ascii="Times New Roman" w:hAnsi="Times New Roman" w:cs="Times New Roman"/>
                <w:i/>
                <w:iCs/>
                <w:color w:val="262626" w:themeColor="text1" w:themeTint="D9"/>
                <w:sz w:val="24"/>
                <w:szCs w:val="24"/>
                <w:lang w:val="en-CA"/>
              </w:rPr>
              <w:t xml:space="preserve">, the candidate must, at the time of submitting their application, be considered a Canadian citizen or permanent resident </w:t>
            </w:r>
            <w:r w:rsidR="009D3E1B">
              <w:rPr>
                <w:rFonts w:ascii="Times New Roman" w:hAnsi="Times New Roman" w:cs="Times New Roman"/>
                <w:i/>
                <w:iCs/>
                <w:color w:val="262626" w:themeColor="text1" w:themeTint="D9"/>
                <w:sz w:val="24"/>
                <w:szCs w:val="24"/>
                <w:lang w:val="en-CA"/>
              </w:rPr>
              <w:t xml:space="preserve">as defined in </w:t>
            </w:r>
            <w:r w:rsidR="009B3C22" w:rsidRPr="009B3C22">
              <w:rPr>
                <w:rFonts w:ascii="Times New Roman" w:hAnsi="Times New Roman" w:cs="Times New Roman"/>
                <w:i/>
                <w:iCs/>
                <w:color w:val="262626" w:themeColor="text1" w:themeTint="D9"/>
                <w:sz w:val="24"/>
                <w:szCs w:val="24"/>
                <w:lang w:val="en-CA"/>
              </w:rPr>
              <w:t xml:space="preserve">the </w:t>
            </w:r>
            <w:r w:rsidR="009B3C22" w:rsidRPr="009D3E1B">
              <w:rPr>
                <w:rFonts w:ascii="Times New Roman" w:hAnsi="Times New Roman" w:cs="Times New Roman"/>
                <w:color w:val="262626" w:themeColor="text1" w:themeTint="D9"/>
                <w:sz w:val="24"/>
                <w:szCs w:val="24"/>
                <w:lang w:val="en-CA"/>
              </w:rPr>
              <w:t>Immigration and Refugee Protection Act of 2001</w:t>
            </w:r>
            <w:r w:rsidR="009B3C22" w:rsidRPr="009B3C22">
              <w:rPr>
                <w:rFonts w:ascii="Times New Roman" w:hAnsi="Times New Roman" w:cs="Times New Roman"/>
                <w:i/>
                <w:iCs/>
                <w:color w:val="262626" w:themeColor="text1" w:themeTint="D9"/>
                <w:sz w:val="24"/>
                <w:szCs w:val="24"/>
                <w:lang w:val="en-CA"/>
              </w:rPr>
              <w:t xml:space="preserve">, c. 27, and </w:t>
            </w:r>
            <w:r w:rsidR="00056390">
              <w:rPr>
                <w:rFonts w:ascii="Times New Roman" w:hAnsi="Times New Roman" w:cs="Times New Roman"/>
                <w:i/>
                <w:iCs/>
                <w:color w:val="262626" w:themeColor="text1" w:themeTint="D9"/>
                <w:sz w:val="24"/>
                <w:szCs w:val="24"/>
                <w:lang w:val="en-CA"/>
              </w:rPr>
              <w:t>have lived</w:t>
            </w:r>
            <w:r w:rsidR="009B3C22" w:rsidRPr="009B3C22">
              <w:rPr>
                <w:rFonts w:ascii="Times New Roman" w:hAnsi="Times New Roman" w:cs="Times New Roman"/>
                <w:i/>
                <w:iCs/>
                <w:color w:val="262626" w:themeColor="text1" w:themeTint="D9"/>
                <w:sz w:val="24"/>
                <w:szCs w:val="24"/>
                <w:lang w:val="en-CA"/>
              </w:rPr>
              <w:t xml:space="preserve"> in Quebec </w:t>
            </w:r>
            <w:r w:rsidR="009B3C22" w:rsidRPr="00056390">
              <w:rPr>
                <w:rFonts w:ascii="Times New Roman" w:hAnsi="Times New Roman" w:cs="Times New Roman"/>
                <w:i/>
                <w:iCs/>
                <w:color w:val="262626" w:themeColor="text1" w:themeTint="D9"/>
                <w:sz w:val="24"/>
                <w:szCs w:val="24"/>
                <w:u w:val="single"/>
                <w:lang w:val="en-CA"/>
              </w:rPr>
              <w:t>for at least six months</w:t>
            </w:r>
            <w:r w:rsidR="009B3C22" w:rsidRPr="009B3C22">
              <w:rPr>
                <w:rFonts w:ascii="Times New Roman" w:hAnsi="Times New Roman" w:cs="Times New Roman"/>
                <w:i/>
                <w:iCs/>
                <w:color w:val="262626" w:themeColor="text1" w:themeTint="D9"/>
                <w:sz w:val="24"/>
                <w:szCs w:val="24"/>
                <w:lang w:val="en-CA"/>
              </w:rPr>
              <w:t xml:space="preserve">. </w:t>
            </w:r>
            <w:r w:rsidR="00056390">
              <w:rPr>
                <w:rFonts w:ascii="Times New Roman" w:hAnsi="Times New Roman" w:cs="Times New Roman"/>
                <w:i/>
                <w:iCs/>
                <w:color w:val="262626" w:themeColor="text1" w:themeTint="D9"/>
                <w:sz w:val="24"/>
                <w:szCs w:val="24"/>
                <w:lang w:val="en-CA"/>
              </w:rPr>
              <w:t>The candidate</w:t>
            </w:r>
            <w:r w:rsidR="009B3C22" w:rsidRPr="009B3C22">
              <w:rPr>
                <w:rFonts w:ascii="Times New Roman" w:hAnsi="Times New Roman" w:cs="Times New Roman"/>
                <w:i/>
                <w:iCs/>
                <w:color w:val="262626" w:themeColor="text1" w:themeTint="D9"/>
                <w:sz w:val="24"/>
                <w:szCs w:val="24"/>
                <w:lang w:val="en-CA"/>
              </w:rPr>
              <w:t xml:space="preserve"> must demonstrate that </w:t>
            </w:r>
            <w:r w:rsidR="00056390">
              <w:rPr>
                <w:rFonts w:ascii="Times New Roman" w:hAnsi="Times New Roman" w:cs="Times New Roman"/>
                <w:i/>
                <w:iCs/>
                <w:color w:val="262626" w:themeColor="text1" w:themeTint="D9"/>
                <w:sz w:val="24"/>
                <w:szCs w:val="24"/>
                <w:lang w:val="en-CA"/>
              </w:rPr>
              <w:t>they are</w:t>
            </w:r>
            <w:r w:rsidR="009B3C22" w:rsidRPr="009B3C22">
              <w:rPr>
                <w:rFonts w:ascii="Times New Roman" w:hAnsi="Times New Roman" w:cs="Times New Roman"/>
                <w:i/>
                <w:iCs/>
                <w:color w:val="262626" w:themeColor="text1" w:themeTint="D9"/>
                <w:sz w:val="24"/>
                <w:szCs w:val="24"/>
                <w:lang w:val="en-CA"/>
              </w:rPr>
              <w:t xml:space="preserve"> a resident of Quebec within the meaning of the </w:t>
            </w:r>
            <w:r w:rsidR="009B3C22" w:rsidRPr="00056390">
              <w:rPr>
                <w:rFonts w:ascii="Times New Roman" w:hAnsi="Times New Roman" w:cs="Times New Roman"/>
                <w:color w:val="262626" w:themeColor="text1" w:themeTint="D9"/>
                <w:sz w:val="24"/>
                <w:szCs w:val="24"/>
                <w:lang w:val="en-CA"/>
              </w:rPr>
              <w:t>Health Insurance Act</w:t>
            </w:r>
            <w:r w:rsidR="009B3C22" w:rsidRPr="009B3C22">
              <w:rPr>
                <w:rFonts w:ascii="Times New Roman" w:hAnsi="Times New Roman" w:cs="Times New Roman"/>
                <w:i/>
                <w:iCs/>
                <w:color w:val="262626" w:themeColor="text1" w:themeTint="D9"/>
                <w:sz w:val="24"/>
                <w:szCs w:val="24"/>
                <w:lang w:val="en-CA"/>
              </w:rPr>
              <w:t xml:space="preserve"> (RLRQ, c. A-29) and the </w:t>
            </w:r>
            <w:r w:rsidR="009B3C22" w:rsidRPr="00C60D5C">
              <w:rPr>
                <w:rFonts w:ascii="Times New Roman" w:hAnsi="Times New Roman" w:cs="Times New Roman"/>
                <w:color w:val="262626" w:themeColor="text1" w:themeTint="D9"/>
                <w:sz w:val="24"/>
                <w:szCs w:val="24"/>
                <w:lang w:val="en-CA"/>
              </w:rPr>
              <w:t>Regulation respecting the eligibility and registration of persons</w:t>
            </w:r>
            <w:r w:rsidR="009B3C22" w:rsidRPr="009B3C22">
              <w:rPr>
                <w:rFonts w:ascii="Times New Roman" w:hAnsi="Times New Roman" w:cs="Times New Roman"/>
                <w:i/>
                <w:iCs/>
                <w:color w:val="262626" w:themeColor="text1" w:themeTint="D9"/>
                <w:sz w:val="24"/>
                <w:szCs w:val="24"/>
                <w:lang w:val="en-CA"/>
              </w:rPr>
              <w:t xml:space="preserve"> with the </w:t>
            </w:r>
            <w:proofErr w:type="spellStart"/>
            <w:r w:rsidR="009B3C22" w:rsidRPr="009B3C22">
              <w:rPr>
                <w:rFonts w:ascii="Times New Roman" w:hAnsi="Times New Roman" w:cs="Times New Roman"/>
                <w:i/>
                <w:iCs/>
                <w:color w:val="262626" w:themeColor="text1" w:themeTint="D9"/>
                <w:sz w:val="24"/>
                <w:szCs w:val="24"/>
                <w:lang w:val="en-CA"/>
              </w:rPr>
              <w:t>Régie</w:t>
            </w:r>
            <w:proofErr w:type="spellEnd"/>
            <w:r w:rsidR="009B3C22" w:rsidRPr="009B3C22">
              <w:rPr>
                <w:rFonts w:ascii="Times New Roman" w:hAnsi="Times New Roman" w:cs="Times New Roman"/>
                <w:i/>
                <w:iCs/>
                <w:color w:val="262626" w:themeColor="text1" w:themeTint="D9"/>
                <w:sz w:val="24"/>
                <w:szCs w:val="24"/>
                <w:lang w:val="en-CA"/>
              </w:rPr>
              <w:t xml:space="preserve"> de </w:t>
            </w:r>
            <w:proofErr w:type="spellStart"/>
            <w:r w:rsidR="009B3C22" w:rsidRPr="009B3C22">
              <w:rPr>
                <w:rFonts w:ascii="Times New Roman" w:hAnsi="Times New Roman" w:cs="Times New Roman"/>
                <w:i/>
                <w:iCs/>
                <w:color w:val="262626" w:themeColor="text1" w:themeTint="D9"/>
                <w:sz w:val="24"/>
                <w:szCs w:val="24"/>
                <w:lang w:val="en-CA"/>
              </w:rPr>
              <w:t>l’assurance</w:t>
            </w:r>
            <w:proofErr w:type="spellEnd"/>
            <w:r w:rsidR="009B3C22" w:rsidRPr="009B3C22">
              <w:rPr>
                <w:rFonts w:ascii="Times New Roman" w:hAnsi="Times New Roman" w:cs="Times New Roman"/>
                <w:i/>
                <w:iCs/>
                <w:color w:val="262626" w:themeColor="text1" w:themeTint="D9"/>
                <w:sz w:val="24"/>
                <w:szCs w:val="24"/>
                <w:lang w:val="en-CA"/>
              </w:rPr>
              <w:t xml:space="preserve"> santé du Québec</w:t>
            </w:r>
            <w:r w:rsidR="009B3C22" w:rsidRPr="009B3C22">
              <w:rPr>
                <w:rFonts w:ascii="Times New Roman" w:hAnsi="Times New Roman" w:cs="Times New Roman"/>
                <w:color w:val="262626" w:themeColor="text1" w:themeTint="D9"/>
                <w:sz w:val="24"/>
                <w:szCs w:val="24"/>
                <w:lang w:val="en-CA"/>
              </w:rPr>
              <w:t>.</w:t>
            </w:r>
          </w:p>
          <w:p w14:paraId="6FC40786" w14:textId="65622D2E" w:rsidR="00C60D5C" w:rsidRPr="00C60D5C" w:rsidRDefault="00C60D5C" w:rsidP="00DE72CD">
            <w:pPr>
              <w:jc w:val="both"/>
              <w:rPr>
                <w:rFonts w:ascii="Times New Roman" w:hAnsi="Times New Roman" w:cs="Times New Roman"/>
                <w:color w:val="262626" w:themeColor="text1" w:themeTint="D9"/>
                <w:sz w:val="24"/>
                <w:szCs w:val="24"/>
                <w:lang w:val="en-CA"/>
              </w:rPr>
            </w:pPr>
          </w:p>
        </w:tc>
      </w:tr>
    </w:tbl>
    <w:p w14:paraId="638A42BA" w14:textId="77777777" w:rsidR="003E3D7A" w:rsidRPr="00177A7A" w:rsidRDefault="003E3D7A" w:rsidP="003E3D7A">
      <w:pPr>
        <w:jc w:val="both"/>
        <w:rPr>
          <w:rFonts w:ascii="Times New Roman" w:hAnsi="Times New Roman" w:cs="Times New Roman"/>
          <w:b/>
          <w:color w:val="262626" w:themeColor="text1" w:themeTint="D9"/>
          <w:sz w:val="24"/>
          <w:szCs w:val="24"/>
          <w:lang w:val="en-CA"/>
        </w:rPr>
      </w:pPr>
    </w:p>
    <w:p w14:paraId="09545C70" w14:textId="77777777" w:rsidR="00C60D5C" w:rsidRPr="00177A7A" w:rsidRDefault="00C60D5C" w:rsidP="003E3D7A">
      <w:pPr>
        <w:jc w:val="both"/>
        <w:rPr>
          <w:rFonts w:ascii="Times New Roman" w:hAnsi="Times New Roman" w:cs="Times New Roman"/>
          <w:b/>
          <w:color w:val="262626" w:themeColor="text1" w:themeTint="D9"/>
          <w:sz w:val="24"/>
          <w:szCs w:val="24"/>
          <w:lang w:val="en-CA"/>
        </w:rPr>
      </w:pPr>
    </w:p>
    <w:p w14:paraId="6D653C78" w14:textId="77777777" w:rsidR="00ED0BAB" w:rsidRPr="00ED0BAB" w:rsidRDefault="00ED0BAB" w:rsidP="003E3D7A">
      <w:pPr>
        <w:jc w:val="both"/>
        <w:rPr>
          <w:rFonts w:ascii="Times New Roman" w:hAnsi="Times New Roman" w:cs="Times New Roman"/>
          <w:b/>
          <w:color w:val="262626" w:themeColor="text1" w:themeTint="D9"/>
          <w:sz w:val="24"/>
          <w:szCs w:val="24"/>
          <w:lang w:val="en-CA"/>
        </w:rPr>
      </w:pPr>
      <w:r w:rsidRPr="00ED0BAB">
        <w:rPr>
          <w:rFonts w:ascii="Times New Roman" w:hAnsi="Times New Roman" w:cs="Times New Roman"/>
          <w:b/>
          <w:color w:val="262626" w:themeColor="text1" w:themeTint="D9"/>
          <w:sz w:val="24"/>
          <w:szCs w:val="24"/>
          <w:lang w:val="en-CA"/>
        </w:rPr>
        <w:lastRenderedPageBreak/>
        <w:t>OBLIGATIONS AND COMMITMENTS OF THE CANDIDATE</w:t>
      </w:r>
    </w:p>
    <w:p w14:paraId="17BAB0F8" w14:textId="77777777" w:rsidR="00B54B29" w:rsidRPr="00B54B29" w:rsidRDefault="00B54B29" w:rsidP="00B54B29">
      <w:pPr>
        <w:jc w:val="both"/>
        <w:rPr>
          <w:rFonts w:ascii="Times New Roman" w:hAnsi="Times New Roman" w:cs="Times New Roman"/>
          <w:color w:val="262626" w:themeColor="text1" w:themeTint="D9"/>
          <w:sz w:val="24"/>
          <w:szCs w:val="24"/>
          <w:lang w:val="en-CA"/>
        </w:rPr>
      </w:pPr>
      <w:r w:rsidRPr="00B54B29">
        <w:rPr>
          <w:rFonts w:ascii="Times New Roman" w:hAnsi="Times New Roman" w:cs="Times New Roman"/>
          <w:color w:val="262626" w:themeColor="text1" w:themeTint="D9"/>
          <w:sz w:val="24"/>
          <w:szCs w:val="24"/>
          <w:lang w:val="en-CA"/>
        </w:rPr>
        <w:t>The recipient of financial support must commit to:</w:t>
      </w:r>
    </w:p>
    <w:p w14:paraId="48EF2387" w14:textId="77777777" w:rsidR="00B54B29" w:rsidRPr="00B54B29" w:rsidRDefault="00B54B29" w:rsidP="00B54B29">
      <w:pPr>
        <w:pStyle w:val="Paragraphedeliste"/>
        <w:numPr>
          <w:ilvl w:val="0"/>
          <w:numId w:val="3"/>
        </w:numPr>
        <w:jc w:val="both"/>
        <w:rPr>
          <w:rFonts w:ascii="Times New Roman" w:hAnsi="Times New Roman" w:cs="Times New Roman"/>
          <w:color w:val="262626" w:themeColor="text1" w:themeTint="D9"/>
          <w:sz w:val="24"/>
          <w:szCs w:val="24"/>
          <w:lang w:val="en-CA"/>
        </w:rPr>
      </w:pPr>
      <w:r w:rsidRPr="00B54B29">
        <w:rPr>
          <w:rFonts w:ascii="Times New Roman" w:hAnsi="Times New Roman" w:cs="Times New Roman"/>
          <w:color w:val="262626" w:themeColor="text1" w:themeTint="D9"/>
          <w:sz w:val="24"/>
          <w:szCs w:val="24"/>
          <w:lang w:val="en-CA"/>
        </w:rPr>
        <w:t>Submit, if requested by the research team, a progress report before the end of the grant year;</w:t>
      </w:r>
    </w:p>
    <w:p w14:paraId="1932CEF5" w14:textId="20A74AED" w:rsidR="00B54B29" w:rsidRPr="00B54B29" w:rsidRDefault="00B54B29" w:rsidP="00B54B29">
      <w:pPr>
        <w:pStyle w:val="Paragraphedeliste"/>
        <w:numPr>
          <w:ilvl w:val="0"/>
          <w:numId w:val="3"/>
        </w:numPr>
        <w:jc w:val="both"/>
        <w:rPr>
          <w:rFonts w:ascii="Times New Roman" w:hAnsi="Times New Roman" w:cs="Times New Roman"/>
          <w:color w:val="262626" w:themeColor="text1" w:themeTint="D9"/>
          <w:sz w:val="24"/>
          <w:szCs w:val="24"/>
          <w:lang w:val="en-CA"/>
        </w:rPr>
      </w:pPr>
      <w:r w:rsidRPr="00B54B29">
        <w:rPr>
          <w:rFonts w:ascii="Times New Roman" w:hAnsi="Times New Roman" w:cs="Times New Roman"/>
          <w:color w:val="262626" w:themeColor="text1" w:themeTint="D9"/>
          <w:sz w:val="24"/>
          <w:szCs w:val="24"/>
          <w:lang w:val="en-CA"/>
        </w:rPr>
        <w:t>Contribute to the Observatory's knowledge transfer activities relevant to its research project for the purposes of integration into practice;</w:t>
      </w:r>
    </w:p>
    <w:p w14:paraId="4D3A4978" w14:textId="3DAD30D7" w:rsidR="00B54B29" w:rsidRPr="00B54B29" w:rsidRDefault="00B54B29" w:rsidP="00B54B29">
      <w:pPr>
        <w:pStyle w:val="Paragraphedeliste"/>
        <w:numPr>
          <w:ilvl w:val="0"/>
          <w:numId w:val="3"/>
        </w:numPr>
        <w:jc w:val="both"/>
        <w:rPr>
          <w:rFonts w:ascii="Times New Roman" w:hAnsi="Times New Roman" w:cs="Times New Roman"/>
          <w:color w:val="262626" w:themeColor="text1" w:themeTint="D9"/>
          <w:sz w:val="24"/>
          <w:szCs w:val="24"/>
          <w:lang w:val="en-CA"/>
        </w:rPr>
      </w:pPr>
      <w:r w:rsidRPr="00B54B29">
        <w:rPr>
          <w:rFonts w:ascii="Times New Roman" w:hAnsi="Times New Roman" w:cs="Times New Roman"/>
          <w:color w:val="262626" w:themeColor="text1" w:themeTint="D9"/>
          <w:sz w:val="24"/>
          <w:szCs w:val="24"/>
          <w:lang w:val="en-CA"/>
        </w:rPr>
        <w:t xml:space="preserve">Take all necessary measures to ensure the completion of the project; </w:t>
      </w:r>
    </w:p>
    <w:p w14:paraId="502170D6" w14:textId="7AC3343D" w:rsidR="00B54B29" w:rsidRPr="00B54B29" w:rsidRDefault="00B54B29" w:rsidP="00B54B29">
      <w:pPr>
        <w:pStyle w:val="Paragraphedeliste"/>
        <w:numPr>
          <w:ilvl w:val="0"/>
          <w:numId w:val="3"/>
        </w:numPr>
        <w:jc w:val="both"/>
        <w:rPr>
          <w:rFonts w:ascii="Times New Roman" w:hAnsi="Times New Roman" w:cs="Times New Roman"/>
          <w:color w:val="262626" w:themeColor="text1" w:themeTint="D9"/>
          <w:sz w:val="24"/>
          <w:szCs w:val="24"/>
          <w:lang w:val="en-CA"/>
        </w:rPr>
      </w:pPr>
      <w:r w:rsidRPr="00B54B29">
        <w:rPr>
          <w:rFonts w:ascii="Times New Roman" w:hAnsi="Times New Roman" w:cs="Times New Roman"/>
          <w:color w:val="262626" w:themeColor="text1" w:themeTint="D9"/>
          <w:sz w:val="24"/>
          <w:szCs w:val="24"/>
          <w:lang w:val="en-CA"/>
        </w:rPr>
        <w:t xml:space="preserve">Present the results of </w:t>
      </w:r>
      <w:r w:rsidR="007C431E">
        <w:rPr>
          <w:rFonts w:ascii="Times New Roman" w:hAnsi="Times New Roman" w:cs="Times New Roman"/>
          <w:color w:val="262626" w:themeColor="text1" w:themeTint="D9"/>
          <w:sz w:val="24"/>
          <w:szCs w:val="24"/>
          <w:lang w:val="en-CA"/>
        </w:rPr>
        <w:t>their</w:t>
      </w:r>
      <w:r w:rsidRPr="00B54B29">
        <w:rPr>
          <w:rFonts w:ascii="Times New Roman" w:hAnsi="Times New Roman" w:cs="Times New Roman"/>
          <w:color w:val="262626" w:themeColor="text1" w:themeTint="D9"/>
          <w:sz w:val="24"/>
          <w:szCs w:val="24"/>
          <w:lang w:val="en-CA"/>
        </w:rPr>
        <w:t xml:space="preserve"> work to members of the Observatory, contribute to the team's publications, and to the dissemination and promotion of the results of </w:t>
      </w:r>
      <w:r w:rsidR="007C431E">
        <w:rPr>
          <w:rFonts w:ascii="Times New Roman" w:hAnsi="Times New Roman" w:cs="Times New Roman"/>
          <w:color w:val="262626" w:themeColor="text1" w:themeTint="D9"/>
          <w:sz w:val="24"/>
          <w:szCs w:val="24"/>
          <w:lang w:val="en-CA"/>
        </w:rPr>
        <w:t>their</w:t>
      </w:r>
      <w:r w:rsidRPr="00B54B29">
        <w:rPr>
          <w:rFonts w:ascii="Times New Roman" w:hAnsi="Times New Roman" w:cs="Times New Roman"/>
          <w:color w:val="262626" w:themeColor="text1" w:themeTint="D9"/>
          <w:sz w:val="24"/>
          <w:szCs w:val="24"/>
          <w:lang w:val="en-CA"/>
        </w:rPr>
        <w:t xml:space="preserve"> research work; </w:t>
      </w:r>
    </w:p>
    <w:p w14:paraId="1FBEE6FC" w14:textId="6C1CCDDE" w:rsidR="00B54B29" w:rsidRPr="00B54B29" w:rsidRDefault="00B54B29" w:rsidP="00B54B29">
      <w:pPr>
        <w:pStyle w:val="Paragraphedeliste"/>
        <w:numPr>
          <w:ilvl w:val="0"/>
          <w:numId w:val="3"/>
        </w:numPr>
        <w:jc w:val="both"/>
        <w:rPr>
          <w:rFonts w:ascii="Times New Roman" w:hAnsi="Times New Roman" w:cs="Times New Roman"/>
          <w:color w:val="262626" w:themeColor="text1" w:themeTint="D9"/>
          <w:sz w:val="24"/>
          <w:szCs w:val="24"/>
          <w:lang w:val="en-CA"/>
        </w:rPr>
      </w:pPr>
      <w:r w:rsidRPr="00B54B29">
        <w:rPr>
          <w:rFonts w:ascii="Times New Roman" w:hAnsi="Times New Roman" w:cs="Times New Roman"/>
          <w:color w:val="262626" w:themeColor="text1" w:themeTint="D9"/>
          <w:sz w:val="24"/>
          <w:szCs w:val="24"/>
          <w:lang w:val="en-CA"/>
        </w:rPr>
        <w:t>If required by the nature of the activities related to the research project, take steps to obtain the research ethics certificate and provide a copy to the research team after having obtained it.</w:t>
      </w:r>
    </w:p>
    <w:p w14:paraId="2A1AA96C" w14:textId="4F948490" w:rsidR="003E3D7A" w:rsidRPr="002E0AB4" w:rsidRDefault="0011610E" w:rsidP="003E3D7A">
      <w:pPr>
        <w:jc w:val="both"/>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A</w:t>
      </w:r>
      <w:r w:rsidRPr="0011610E">
        <w:rPr>
          <w:rFonts w:ascii="Times New Roman" w:hAnsi="Times New Roman" w:cs="Times New Roman"/>
          <w:b/>
          <w:color w:val="262626" w:themeColor="text1" w:themeTint="D9"/>
          <w:sz w:val="24"/>
          <w:szCs w:val="24"/>
        </w:rPr>
        <w:t>PPLICATION EVALUATION CRITERIA</w:t>
      </w:r>
    </w:p>
    <w:p w14:paraId="521C8B03" w14:textId="77777777" w:rsidR="0011610E" w:rsidRPr="0011610E" w:rsidRDefault="0011610E" w:rsidP="0011610E">
      <w:pPr>
        <w:pStyle w:val="Paragraphedeliste"/>
        <w:numPr>
          <w:ilvl w:val="0"/>
          <w:numId w:val="1"/>
        </w:numPr>
        <w:jc w:val="both"/>
        <w:rPr>
          <w:rFonts w:ascii="Times New Roman" w:hAnsi="Times New Roman" w:cs="Times New Roman"/>
          <w:color w:val="262626" w:themeColor="text1" w:themeTint="D9"/>
          <w:sz w:val="24"/>
          <w:szCs w:val="24"/>
          <w:lang w:val="en-CA"/>
        </w:rPr>
      </w:pPr>
      <w:r w:rsidRPr="0011610E">
        <w:rPr>
          <w:rFonts w:ascii="Times New Roman" w:hAnsi="Times New Roman" w:cs="Times New Roman"/>
          <w:color w:val="262626" w:themeColor="text1" w:themeTint="D9"/>
          <w:sz w:val="24"/>
          <w:szCs w:val="24"/>
          <w:lang w:val="en-CA"/>
        </w:rPr>
        <w:t>Excellence of the academic record and demonstration of progression in the academic approach, whether classical or non-linear.</w:t>
      </w:r>
    </w:p>
    <w:p w14:paraId="2C0DE482" w14:textId="5240EE0D" w:rsidR="0011610E" w:rsidRPr="0011610E" w:rsidRDefault="0011610E" w:rsidP="0011610E">
      <w:pPr>
        <w:pStyle w:val="Paragraphedeliste"/>
        <w:numPr>
          <w:ilvl w:val="0"/>
          <w:numId w:val="1"/>
        </w:numPr>
        <w:jc w:val="both"/>
        <w:rPr>
          <w:rFonts w:ascii="Times New Roman" w:hAnsi="Times New Roman" w:cs="Times New Roman"/>
          <w:color w:val="262626" w:themeColor="text1" w:themeTint="D9"/>
          <w:sz w:val="24"/>
          <w:szCs w:val="24"/>
        </w:rPr>
      </w:pPr>
      <w:r w:rsidRPr="0011610E">
        <w:rPr>
          <w:rFonts w:ascii="Times New Roman" w:hAnsi="Times New Roman" w:cs="Times New Roman"/>
          <w:color w:val="262626" w:themeColor="text1" w:themeTint="D9"/>
          <w:sz w:val="24"/>
          <w:szCs w:val="24"/>
        </w:rPr>
        <w:t xml:space="preserve">Project </w:t>
      </w:r>
      <w:proofErr w:type="spellStart"/>
      <w:r w:rsidRPr="0011610E">
        <w:rPr>
          <w:rFonts w:ascii="Times New Roman" w:hAnsi="Times New Roman" w:cs="Times New Roman"/>
          <w:color w:val="262626" w:themeColor="text1" w:themeTint="D9"/>
          <w:sz w:val="24"/>
          <w:szCs w:val="24"/>
        </w:rPr>
        <w:t>quality</w:t>
      </w:r>
      <w:proofErr w:type="spellEnd"/>
      <w:r w:rsidR="0010710D">
        <w:rPr>
          <w:rFonts w:ascii="Times New Roman" w:hAnsi="Times New Roman" w:cs="Times New Roman"/>
          <w:color w:val="262626" w:themeColor="text1" w:themeTint="D9"/>
          <w:sz w:val="24"/>
          <w:szCs w:val="24"/>
        </w:rPr>
        <w:t xml:space="preserve"> : </w:t>
      </w:r>
    </w:p>
    <w:p w14:paraId="2C0410B7" w14:textId="25C2C8BB" w:rsidR="0011610E" w:rsidRPr="0011610E" w:rsidRDefault="00445D2C" w:rsidP="0010710D">
      <w:pPr>
        <w:pStyle w:val="Paragraphedeliste"/>
        <w:numPr>
          <w:ilvl w:val="1"/>
          <w:numId w:val="1"/>
        </w:numPr>
        <w:jc w:val="both"/>
        <w:rPr>
          <w:rFonts w:ascii="Times New Roman" w:hAnsi="Times New Roman" w:cs="Times New Roman"/>
          <w:color w:val="262626" w:themeColor="text1" w:themeTint="D9"/>
          <w:sz w:val="24"/>
          <w:szCs w:val="24"/>
          <w:lang w:val="en-CA"/>
        </w:rPr>
      </w:pPr>
      <w:r>
        <w:rPr>
          <w:rFonts w:ascii="Times New Roman" w:hAnsi="Times New Roman" w:cs="Times New Roman"/>
          <w:color w:val="262626" w:themeColor="text1" w:themeTint="D9"/>
          <w:sz w:val="24"/>
          <w:szCs w:val="24"/>
          <w:lang w:val="en-CA"/>
        </w:rPr>
        <w:t>In line</w:t>
      </w:r>
      <w:r w:rsidR="0011610E" w:rsidRPr="0011610E">
        <w:rPr>
          <w:rFonts w:ascii="Times New Roman" w:hAnsi="Times New Roman" w:cs="Times New Roman"/>
          <w:color w:val="262626" w:themeColor="text1" w:themeTint="D9"/>
          <w:sz w:val="24"/>
          <w:szCs w:val="24"/>
          <w:lang w:val="en-CA"/>
        </w:rPr>
        <w:t xml:space="preserve"> with the Observatory’s research axes</w:t>
      </w:r>
      <w:r>
        <w:rPr>
          <w:rFonts w:ascii="Times New Roman" w:hAnsi="Times New Roman" w:cs="Times New Roman"/>
          <w:color w:val="262626" w:themeColor="text1" w:themeTint="D9"/>
          <w:sz w:val="24"/>
          <w:szCs w:val="24"/>
          <w:lang w:val="en-CA"/>
        </w:rPr>
        <w:t xml:space="preserve"> </w:t>
      </w:r>
    </w:p>
    <w:p w14:paraId="33020CE1" w14:textId="017430E6" w:rsidR="0011610E" w:rsidRPr="0011610E" w:rsidRDefault="0011610E" w:rsidP="0010710D">
      <w:pPr>
        <w:pStyle w:val="Paragraphedeliste"/>
        <w:numPr>
          <w:ilvl w:val="1"/>
          <w:numId w:val="1"/>
        </w:numPr>
        <w:jc w:val="both"/>
        <w:rPr>
          <w:rFonts w:ascii="Times New Roman" w:hAnsi="Times New Roman" w:cs="Times New Roman"/>
          <w:color w:val="262626" w:themeColor="text1" w:themeTint="D9"/>
          <w:sz w:val="24"/>
          <w:szCs w:val="24"/>
          <w:lang w:val="en-CA"/>
        </w:rPr>
      </w:pPr>
      <w:r w:rsidRPr="0011610E">
        <w:rPr>
          <w:rFonts w:ascii="Times New Roman" w:hAnsi="Times New Roman" w:cs="Times New Roman"/>
          <w:color w:val="262626" w:themeColor="text1" w:themeTint="D9"/>
          <w:sz w:val="24"/>
          <w:szCs w:val="24"/>
          <w:lang w:val="en-CA"/>
        </w:rPr>
        <w:t xml:space="preserve">Originality, clarity and relevance of the </w:t>
      </w:r>
      <w:r w:rsidR="00445D2C">
        <w:rPr>
          <w:rFonts w:ascii="Times New Roman" w:hAnsi="Times New Roman" w:cs="Times New Roman"/>
          <w:color w:val="262626" w:themeColor="text1" w:themeTint="D9"/>
          <w:sz w:val="24"/>
          <w:szCs w:val="24"/>
          <w:lang w:val="en-CA"/>
        </w:rPr>
        <w:t xml:space="preserve">research </w:t>
      </w:r>
      <w:r w:rsidRPr="0011610E">
        <w:rPr>
          <w:rFonts w:ascii="Times New Roman" w:hAnsi="Times New Roman" w:cs="Times New Roman"/>
          <w:color w:val="262626" w:themeColor="text1" w:themeTint="D9"/>
          <w:sz w:val="24"/>
          <w:szCs w:val="24"/>
          <w:lang w:val="en-CA"/>
        </w:rPr>
        <w:t>problem</w:t>
      </w:r>
    </w:p>
    <w:p w14:paraId="70B4E9C1" w14:textId="4185EF9F" w:rsidR="0011610E" w:rsidRPr="0011610E" w:rsidRDefault="0011610E" w:rsidP="0010710D">
      <w:pPr>
        <w:pStyle w:val="Paragraphedeliste"/>
        <w:numPr>
          <w:ilvl w:val="1"/>
          <w:numId w:val="1"/>
        </w:numPr>
        <w:jc w:val="both"/>
        <w:rPr>
          <w:rFonts w:ascii="Times New Roman" w:hAnsi="Times New Roman" w:cs="Times New Roman"/>
          <w:color w:val="262626" w:themeColor="text1" w:themeTint="D9"/>
          <w:sz w:val="24"/>
          <w:szCs w:val="24"/>
          <w:lang w:val="en-CA"/>
        </w:rPr>
      </w:pPr>
      <w:r w:rsidRPr="0011610E">
        <w:rPr>
          <w:rFonts w:ascii="Times New Roman" w:hAnsi="Times New Roman" w:cs="Times New Roman"/>
          <w:color w:val="262626" w:themeColor="text1" w:themeTint="D9"/>
          <w:sz w:val="24"/>
          <w:szCs w:val="24"/>
          <w:lang w:val="en-CA"/>
        </w:rPr>
        <w:t>Relevance of the theoretical approach an</w:t>
      </w:r>
      <w:r w:rsidR="00445D2C">
        <w:rPr>
          <w:rFonts w:ascii="Times New Roman" w:hAnsi="Times New Roman" w:cs="Times New Roman"/>
          <w:color w:val="262626" w:themeColor="text1" w:themeTint="D9"/>
          <w:sz w:val="24"/>
          <w:szCs w:val="24"/>
          <w:lang w:val="en-CA"/>
        </w:rPr>
        <w:t xml:space="preserve">d </w:t>
      </w:r>
      <w:r w:rsidRPr="0011610E">
        <w:rPr>
          <w:rFonts w:ascii="Times New Roman" w:hAnsi="Times New Roman" w:cs="Times New Roman"/>
          <w:color w:val="262626" w:themeColor="text1" w:themeTint="D9"/>
          <w:sz w:val="24"/>
          <w:szCs w:val="24"/>
          <w:lang w:val="en-CA"/>
        </w:rPr>
        <w:t xml:space="preserve">methodology </w:t>
      </w:r>
    </w:p>
    <w:p w14:paraId="086180C2" w14:textId="7951F0A6" w:rsidR="00B46ACB" w:rsidRPr="00013DCC" w:rsidRDefault="0011610E" w:rsidP="003E3D7A">
      <w:pPr>
        <w:pStyle w:val="Paragraphedeliste"/>
        <w:numPr>
          <w:ilvl w:val="0"/>
          <w:numId w:val="1"/>
        </w:numPr>
        <w:jc w:val="both"/>
        <w:rPr>
          <w:rFonts w:ascii="Times New Roman" w:hAnsi="Times New Roman" w:cs="Times New Roman"/>
          <w:color w:val="262626" w:themeColor="text1" w:themeTint="D9"/>
          <w:sz w:val="24"/>
          <w:szCs w:val="24"/>
          <w:lang w:val="en-CA"/>
        </w:rPr>
      </w:pPr>
      <w:r w:rsidRPr="0011610E">
        <w:rPr>
          <w:rFonts w:ascii="Times New Roman" w:hAnsi="Times New Roman" w:cs="Times New Roman"/>
          <w:color w:val="262626" w:themeColor="text1" w:themeTint="D9"/>
          <w:sz w:val="24"/>
          <w:szCs w:val="24"/>
          <w:lang w:val="en-CA"/>
        </w:rPr>
        <w:t>Potential and estimated impacts on the research and practice communities.</w:t>
      </w:r>
    </w:p>
    <w:p w14:paraId="178E8CD4" w14:textId="5700423A" w:rsidR="003E3D7A" w:rsidRPr="002E0AB4" w:rsidRDefault="00013DCC" w:rsidP="003E3D7A">
      <w:pPr>
        <w:jc w:val="both"/>
        <w:rPr>
          <w:rFonts w:ascii="Times New Roman" w:hAnsi="Times New Roman" w:cs="Times New Roman"/>
          <w:b/>
          <w:color w:val="262626" w:themeColor="text1" w:themeTint="D9"/>
          <w:sz w:val="24"/>
          <w:szCs w:val="24"/>
        </w:rPr>
      </w:pPr>
      <w:r w:rsidRPr="00013DCC">
        <w:rPr>
          <w:rFonts w:ascii="Times New Roman" w:hAnsi="Times New Roman" w:cs="Times New Roman"/>
          <w:b/>
          <w:color w:val="262626" w:themeColor="text1" w:themeTint="D9"/>
          <w:sz w:val="24"/>
          <w:szCs w:val="24"/>
        </w:rPr>
        <w:t xml:space="preserve">REQUIRED </w:t>
      </w:r>
      <w:r>
        <w:rPr>
          <w:rFonts w:ascii="Times New Roman" w:hAnsi="Times New Roman" w:cs="Times New Roman"/>
          <w:b/>
          <w:color w:val="262626" w:themeColor="text1" w:themeTint="D9"/>
          <w:sz w:val="24"/>
          <w:szCs w:val="24"/>
        </w:rPr>
        <w:t>DOCUMENTATION</w:t>
      </w:r>
    </w:p>
    <w:p w14:paraId="3109B627" w14:textId="77777777" w:rsidR="00201B06" w:rsidRPr="00201B06" w:rsidRDefault="00201B06" w:rsidP="00201B06">
      <w:pPr>
        <w:pStyle w:val="Paragraphedeliste"/>
        <w:numPr>
          <w:ilvl w:val="0"/>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The Observatory’s “application form” with the signature of the research director.</w:t>
      </w:r>
    </w:p>
    <w:p w14:paraId="5C9DB542" w14:textId="21668FB3" w:rsidR="00201B06" w:rsidRPr="002D608C" w:rsidRDefault="00201B06" w:rsidP="00201B06">
      <w:pPr>
        <w:pStyle w:val="Paragraphedeliste"/>
        <w:numPr>
          <w:ilvl w:val="0"/>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 xml:space="preserve">Cumulative transcripts for the master’s and doctoral degrees. </w:t>
      </w:r>
      <w:r w:rsidRPr="002D608C">
        <w:rPr>
          <w:rFonts w:ascii="Times New Roman" w:hAnsi="Times New Roman" w:cs="Times New Roman"/>
          <w:color w:val="262626" w:themeColor="text1" w:themeTint="D9"/>
          <w:sz w:val="24"/>
          <w:szCs w:val="24"/>
          <w:lang w:val="en-CA"/>
        </w:rPr>
        <w:t>Cumulative baccalaureate transcripts will be required for master’s students.</w:t>
      </w:r>
    </w:p>
    <w:p w14:paraId="293F7C92" w14:textId="59A2EB0B" w:rsidR="00201B06" w:rsidRPr="00201B06" w:rsidRDefault="00201B06" w:rsidP="00201B06">
      <w:pPr>
        <w:pStyle w:val="Paragraphedeliste"/>
        <w:numPr>
          <w:ilvl w:val="0"/>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Curriculum vitae, including a list of relevant publications, academic institutions and programs attended and scholarships and awards obtained (on a separate sheet if necessary).</w:t>
      </w:r>
    </w:p>
    <w:p w14:paraId="039AAD7B" w14:textId="6E3DFE87" w:rsidR="00201B06" w:rsidRPr="00201B06" w:rsidRDefault="00201B06" w:rsidP="00201B06">
      <w:pPr>
        <w:pStyle w:val="Paragraphedeliste"/>
        <w:numPr>
          <w:ilvl w:val="0"/>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A summary of the research project (</w:t>
      </w:r>
      <w:r w:rsidRPr="002D608C">
        <w:rPr>
          <w:rFonts w:ascii="Times New Roman" w:hAnsi="Times New Roman" w:cs="Times New Roman"/>
          <w:b/>
          <w:bCs/>
          <w:color w:val="262626" w:themeColor="text1" w:themeTint="D9"/>
          <w:sz w:val="24"/>
          <w:szCs w:val="24"/>
          <w:lang w:val="en-CA"/>
        </w:rPr>
        <w:t>1 page</w:t>
      </w:r>
      <w:r w:rsidRPr="00201B06">
        <w:rPr>
          <w:rFonts w:ascii="Times New Roman" w:hAnsi="Times New Roman" w:cs="Times New Roman"/>
          <w:color w:val="262626" w:themeColor="text1" w:themeTint="D9"/>
          <w:sz w:val="24"/>
          <w:szCs w:val="24"/>
          <w:lang w:val="en-CA"/>
        </w:rPr>
        <w:t>).</w:t>
      </w:r>
    </w:p>
    <w:p w14:paraId="5FFE0340" w14:textId="03125168" w:rsidR="00201B06" w:rsidRPr="00201B06" w:rsidRDefault="00201B06" w:rsidP="00201B06">
      <w:pPr>
        <w:pStyle w:val="Paragraphedeliste"/>
        <w:numPr>
          <w:ilvl w:val="0"/>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A cover letter specifying the link between the research project and the Observatory's programming and reporting the progress of the candidate's academic and professional development (</w:t>
      </w:r>
      <w:r w:rsidRPr="002D608C">
        <w:rPr>
          <w:rFonts w:ascii="Times New Roman" w:hAnsi="Times New Roman" w:cs="Times New Roman"/>
          <w:b/>
          <w:bCs/>
          <w:color w:val="262626" w:themeColor="text1" w:themeTint="D9"/>
          <w:sz w:val="24"/>
          <w:szCs w:val="24"/>
          <w:lang w:val="en-CA"/>
        </w:rPr>
        <w:t>1 page</w:t>
      </w:r>
      <w:r w:rsidRPr="00201B06">
        <w:rPr>
          <w:rFonts w:ascii="Times New Roman" w:hAnsi="Times New Roman" w:cs="Times New Roman"/>
          <w:color w:val="262626" w:themeColor="text1" w:themeTint="D9"/>
          <w:sz w:val="24"/>
          <w:szCs w:val="24"/>
          <w:lang w:val="en-CA"/>
        </w:rPr>
        <w:t>).</w:t>
      </w:r>
    </w:p>
    <w:p w14:paraId="2ECF979A" w14:textId="54F8CC18" w:rsidR="00201B06" w:rsidRPr="00201B06" w:rsidRDefault="00201B06" w:rsidP="00201B06">
      <w:pPr>
        <w:pStyle w:val="Paragraphedeliste"/>
        <w:numPr>
          <w:ilvl w:val="0"/>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 xml:space="preserve">May be required: a copy of documents attesting to the candidate's compliance </w:t>
      </w:r>
      <w:r w:rsidR="00B64561">
        <w:rPr>
          <w:rFonts w:ascii="Times New Roman" w:hAnsi="Times New Roman" w:cs="Times New Roman"/>
          <w:color w:val="262626" w:themeColor="text1" w:themeTint="D9"/>
          <w:sz w:val="24"/>
          <w:szCs w:val="24"/>
          <w:lang w:val="en-CA"/>
        </w:rPr>
        <w:t>to</w:t>
      </w:r>
    </w:p>
    <w:p w14:paraId="6CF7B141" w14:textId="14351F27" w:rsidR="00201B06" w:rsidRPr="00201B06" w:rsidRDefault="00390D3C" w:rsidP="002D608C">
      <w:pPr>
        <w:pStyle w:val="Paragraphedeliste"/>
        <w:numPr>
          <w:ilvl w:val="1"/>
          <w:numId w:val="4"/>
        </w:numPr>
        <w:jc w:val="both"/>
        <w:rPr>
          <w:rFonts w:ascii="Times New Roman" w:hAnsi="Times New Roman" w:cs="Times New Roman"/>
          <w:color w:val="262626" w:themeColor="text1" w:themeTint="D9"/>
          <w:sz w:val="24"/>
          <w:szCs w:val="24"/>
          <w:lang w:val="en-CA"/>
        </w:rPr>
      </w:pPr>
      <w:r>
        <w:rPr>
          <w:rFonts w:ascii="Times New Roman" w:hAnsi="Times New Roman" w:cs="Times New Roman"/>
          <w:color w:val="262626" w:themeColor="text1" w:themeTint="D9"/>
          <w:sz w:val="24"/>
          <w:szCs w:val="24"/>
          <w:lang w:val="en-CA"/>
        </w:rPr>
        <w:t>t</w:t>
      </w:r>
      <w:r w:rsidR="00201B06" w:rsidRPr="00201B06">
        <w:rPr>
          <w:rFonts w:ascii="Times New Roman" w:hAnsi="Times New Roman" w:cs="Times New Roman"/>
          <w:color w:val="262626" w:themeColor="text1" w:themeTint="D9"/>
          <w:sz w:val="24"/>
          <w:szCs w:val="24"/>
          <w:lang w:val="en-CA"/>
        </w:rPr>
        <w:t xml:space="preserve">he status </w:t>
      </w:r>
      <w:r>
        <w:rPr>
          <w:rFonts w:ascii="Times New Roman" w:hAnsi="Times New Roman" w:cs="Times New Roman"/>
          <w:color w:val="262626" w:themeColor="text1" w:themeTint="D9"/>
          <w:sz w:val="24"/>
          <w:szCs w:val="24"/>
          <w:lang w:val="en-CA"/>
        </w:rPr>
        <w:t xml:space="preserve">of </w:t>
      </w:r>
      <w:r w:rsidR="00201B06" w:rsidRPr="00201B06">
        <w:rPr>
          <w:rFonts w:ascii="Times New Roman" w:hAnsi="Times New Roman" w:cs="Times New Roman"/>
          <w:color w:val="262626" w:themeColor="text1" w:themeTint="D9"/>
          <w:sz w:val="24"/>
          <w:szCs w:val="24"/>
          <w:lang w:val="en-CA"/>
        </w:rPr>
        <w:t xml:space="preserve">student registered in an educational program in a Quebec university establishment </w:t>
      </w:r>
    </w:p>
    <w:p w14:paraId="7558014C" w14:textId="0F704269" w:rsidR="00201B06" w:rsidRPr="00201B06" w:rsidRDefault="00201B06" w:rsidP="002D608C">
      <w:pPr>
        <w:pStyle w:val="Paragraphedeliste"/>
        <w:numPr>
          <w:ilvl w:val="1"/>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 xml:space="preserve">citizenship and/or residence standards </w:t>
      </w:r>
      <w:r w:rsidR="0027647F">
        <w:rPr>
          <w:rFonts w:ascii="Times New Roman" w:hAnsi="Times New Roman" w:cs="Times New Roman"/>
          <w:color w:val="262626" w:themeColor="text1" w:themeTint="D9"/>
          <w:sz w:val="24"/>
          <w:szCs w:val="24"/>
          <w:lang w:val="en-CA"/>
        </w:rPr>
        <w:t>as defined by</w:t>
      </w:r>
      <w:r w:rsidRPr="00201B06">
        <w:rPr>
          <w:rFonts w:ascii="Times New Roman" w:hAnsi="Times New Roman" w:cs="Times New Roman"/>
          <w:color w:val="262626" w:themeColor="text1" w:themeTint="D9"/>
          <w:sz w:val="24"/>
          <w:szCs w:val="24"/>
          <w:lang w:val="en-CA"/>
        </w:rPr>
        <w:t xml:space="preserve"> the </w:t>
      </w:r>
      <w:r w:rsidRPr="004F2FCE">
        <w:rPr>
          <w:rFonts w:ascii="Times New Roman" w:hAnsi="Times New Roman" w:cs="Times New Roman"/>
          <w:i/>
          <w:iCs/>
          <w:color w:val="262626" w:themeColor="text1" w:themeTint="D9"/>
          <w:sz w:val="24"/>
          <w:szCs w:val="24"/>
          <w:lang w:val="en-CA"/>
        </w:rPr>
        <w:t>Immigration and Refugee Protection Act</w:t>
      </w:r>
      <w:r w:rsidRPr="00201B06">
        <w:rPr>
          <w:rFonts w:ascii="Times New Roman" w:hAnsi="Times New Roman" w:cs="Times New Roman"/>
          <w:color w:val="262626" w:themeColor="text1" w:themeTint="D9"/>
          <w:sz w:val="24"/>
          <w:szCs w:val="24"/>
          <w:lang w:val="en-CA"/>
        </w:rPr>
        <w:t xml:space="preserve"> (passport, birth certificate, for example) </w:t>
      </w:r>
    </w:p>
    <w:p w14:paraId="659C86D9" w14:textId="57B1412D" w:rsidR="00201B06" w:rsidRPr="00201B06" w:rsidRDefault="00201B06" w:rsidP="002D608C">
      <w:pPr>
        <w:pStyle w:val="Paragraphedeliste"/>
        <w:numPr>
          <w:ilvl w:val="1"/>
          <w:numId w:val="4"/>
        </w:numPr>
        <w:jc w:val="both"/>
        <w:rPr>
          <w:rFonts w:ascii="Times New Roman" w:hAnsi="Times New Roman" w:cs="Times New Roman"/>
          <w:color w:val="262626" w:themeColor="text1" w:themeTint="D9"/>
          <w:sz w:val="24"/>
          <w:szCs w:val="24"/>
          <w:lang w:val="en-CA"/>
        </w:rPr>
      </w:pPr>
      <w:r w:rsidRPr="00201B06">
        <w:rPr>
          <w:rFonts w:ascii="Times New Roman" w:hAnsi="Times New Roman" w:cs="Times New Roman"/>
          <w:color w:val="262626" w:themeColor="text1" w:themeTint="D9"/>
          <w:sz w:val="24"/>
          <w:szCs w:val="24"/>
          <w:lang w:val="en-CA"/>
        </w:rPr>
        <w:t xml:space="preserve">the status of a person domiciled in Quebec for at least six months, within the meaning of the Health Insurance Act and the </w:t>
      </w:r>
      <w:r w:rsidRPr="004F2FCE">
        <w:rPr>
          <w:rFonts w:ascii="Times New Roman" w:hAnsi="Times New Roman" w:cs="Times New Roman"/>
          <w:i/>
          <w:iCs/>
          <w:color w:val="262626" w:themeColor="text1" w:themeTint="D9"/>
          <w:sz w:val="24"/>
          <w:szCs w:val="24"/>
          <w:lang w:val="en-CA"/>
        </w:rPr>
        <w:t xml:space="preserve">Regulation respecting the eligibility and registration of persons with the </w:t>
      </w:r>
      <w:proofErr w:type="spellStart"/>
      <w:r w:rsidRPr="004F2FCE">
        <w:rPr>
          <w:rFonts w:ascii="Times New Roman" w:hAnsi="Times New Roman" w:cs="Times New Roman"/>
          <w:i/>
          <w:iCs/>
          <w:color w:val="262626" w:themeColor="text1" w:themeTint="D9"/>
          <w:sz w:val="24"/>
          <w:szCs w:val="24"/>
          <w:lang w:val="en-CA"/>
        </w:rPr>
        <w:t>Régie</w:t>
      </w:r>
      <w:proofErr w:type="spellEnd"/>
      <w:r w:rsidRPr="004F2FCE">
        <w:rPr>
          <w:rFonts w:ascii="Times New Roman" w:hAnsi="Times New Roman" w:cs="Times New Roman"/>
          <w:i/>
          <w:iCs/>
          <w:color w:val="262626" w:themeColor="text1" w:themeTint="D9"/>
          <w:sz w:val="24"/>
          <w:szCs w:val="24"/>
          <w:lang w:val="en-CA"/>
        </w:rPr>
        <w:t xml:space="preserve"> de </w:t>
      </w:r>
      <w:proofErr w:type="spellStart"/>
      <w:r w:rsidRPr="004F2FCE">
        <w:rPr>
          <w:rFonts w:ascii="Times New Roman" w:hAnsi="Times New Roman" w:cs="Times New Roman"/>
          <w:i/>
          <w:iCs/>
          <w:color w:val="262626" w:themeColor="text1" w:themeTint="D9"/>
          <w:sz w:val="24"/>
          <w:szCs w:val="24"/>
          <w:lang w:val="en-CA"/>
        </w:rPr>
        <w:t>l’assurance</w:t>
      </w:r>
      <w:proofErr w:type="spellEnd"/>
      <w:r w:rsidRPr="004F2FCE">
        <w:rPr>
          <w:rFonts w:ascii="Times New Roman" w:hAnsi="Times New Roman" w:cs="Times New Roman"/>
          <w:i/>
          <w:iCs/>
          <w:color w:val="262626" w:themeColor="text1" w:themeTint="D9"/>
          <w:sz w:val="24"/>
          <w:szCs w:val="24"/>
          <w:lang w:val="en-CA"/>
        </w:rPr>
        <w:t xml:space="preserve"> santé du Québec</w:t>
      </w:r>
      <w:r w:rsidRPr="00201B06">
        <w:rPr>
          <w:rFonts w:ascii="Times New Roman" w:hAnsi="Times New Roman" w:cs="Times New Roman"/>
          <w:color w:val="262626" w:themeColor="text1" w:themeTint="D9"/>
          <w:sz w:val="24"/>
          <w:szCs w:val="24"/>
          <w:lang w:val="en-CA"/>
        </w:rPr>
        <w:t xml:space="preserve"> (health insurance card)</w:t>
      </w:r>
    </w:p>
    <w:p w14:paraId="2FCC0B94" w14:textId="77777777" w:rsidR="004F2FCE" w:rsidRPr="00177A7A" w:rsidRDefault="004F2FCE" w:rsidP="003E3D7A">
      <w:pPr>
        <w:rPr>
          <w:rFonts w:ascii="Times New Roman" w:hAnsi="Times New Roman" w:cs="Times New Roman"/>
          <w:b/>
          <w:color w:val="262626" w:themeColor="text1" w:themeTint="D9"/>
          <w:sz w:val="24"/>
          <w:szCs w:val="24"/>
          <w:lang w:val="en-CA"/>
        </w:rPr>
      </w:pPr>
    </w:p>
    <w:p w14:paraId="2022DCEC" w14:textId="2F3C86FF" w:rsidR="003E3D7A" w:rsidRPr="005D2C4E" w:rsidRDefault="005D2C4E" w:rsidP="003E3D7A">
      <w:pPr>
        <w:rPr>
          <w:rFonts w:ascii="Times New Roman" w:hAnsi="Times New Roman" w:cs="Times New Roman"/>
          <w:b/>
          <w:color w:val="262626" w:themeColor="text1" w:themeTint="D9"/>
          <w:sz w:val="24"/>
          <w:szCs w:val="24"/>
          <w:lang w:val="en-CA"/>
        </w:rPr>
      </w:pPr>
      <w:r w:rsidRPr="005D2C4E">
        <w:rPr>
          <w:rFonts w:ascii="Times New Roman" w:hAnsi="Times New Roman" w:cs="Times New Roman"/>
          <w:b/>
          <w:color w:val="262626" w:themeColor="text1" w:themeTint="D9"/>
          <w:sz w:val="24"/>
          <w:szCs w:val="24"/>
          <w:lang w:val="en-CA"/>
        </w:rPr>
        <w:lastRenderedPageBreak/>
        <w:t>FOR FURTHER INFORMATION, OR TO SEND YOUR FILE</w:t>
      </w:r>
    </w:p>
    <w:p w14:paraId="74820227" w14:textId="40980E3C" w:rsidR="003E3D7A" w:rsidRPr="00FA22F4" w:rsidRDefault="00B46ACB" w:rsidP="003E3D7A">
      <w:pPr>
        <w:spacing w:after="0"/>
        <w:rPr>
          <w:rFonts w:ascii="Times New Roman" w:eastAsiaTheme="minorEastAsia" w:hAnsi="Times New Roman" w:cs="Times New Roman"/>
          <w:noProof/>
          <w:color w:val="595959" w:themeColor="text1" w:themeTint="A6"/>
          <w:sz w:val="24"/>
          <w:szCs w:val="24"/>
          <w:lang w:val="en-CA" w:eastAsia="fr-CA"/>
        </w:rPr>
      </w:pPr>
      <w:r w:rsidRPr="00FA22F4">
        <w:rPr>
          <w:rFonts w:ascii="Times New Roman" w:eastAsiaTheme="minorEastAsia" w:hAnsi="Times New Roman" w:cs="Times New Roman"/>
          <w:noProof/>
          <w:color w:val="595959" w:themeColor="text1" w:themeTint="A6"/>
          <w:sz w:val="24"/>
          <w:szCs w:val="24"/>
          <w:lang w:val="en-CA" w:eastAsia="fr-CA"/>
        </w:rPr>
        <w:t>Daniela Perrottet</w:t>
      </w:r>
      <w:r w:rsidR="003E3D7A" w:rsidRPr="00FA22F4">
        <w:rPr>
          <w:rFonts w:ascii="Times New Roman" w:eastAsiaTheme="minorEastAsia" w:hAnsi="Times New Roman" w:cs="Times New Roman"/>
          <w:noProof/>
          <w:color w:val="595959" w:themeColor="text1" w:themeTint="A6"/>
          <w:sz w:val="24"/>
          <w:szCs w:val="24"/>
          <w:lang w:val="en-CA" w:eastAsia="fr-CA"/>
        </w:rPr>
        <w:t xml:space="preserve">, </w:t>
      </w:r>
      <w:r w:rsidR="005D2C4E" w:rsidRPr="00FA22F4">
        <w:rPr>
          <w:rFonts w:ascii="Times New Roman" w:eastAsiaTheme="minorEastAsia" w:hAnsi="Times New Roman" w:cs="Times New Roman"/>
          <w:noProof/>
          <w:color w:val="595959" w:themeColor="text1" w:themeTint="A6"/>
          <w:sz w:val="24"/>
          <w:szCs w:val="24"/>
          <w:lang w:val="en-CA" w:eastAsia="fr-CA"/>
        </w:rPr>
        <w:t>coordinator</w:t>
      </w:r>
    </w:p>
    <w:p w14:paraId="2F46870F" w14:textId="47437692" w:rsidR="003E3D7A" w:rsidRDefault="00FA22F4" w:rsidP="003E3D7A">
      <w:pPr>
        <w:spacing w:after="0"/>
        <w:rPr>
          <w:rFonts w:ascii="Times New Roman" w:eastAsiaTheme="minorEastAsia" w:hAnsi="Times New Roman" w:cs="Times New Roman"/>
          <w:noProof/>
          <w:color w:val="595959" w:themeColor="text1" w:themeTint="A6"/>
          <w:sz w:val="24"/>
          <w:szCs w:val="24"/>
          <w:lang w:val="en-CA" w:eastAsia="fr-CA"/>
        </w:rPr>
      </w:pPr>
      <w:r w:rsidRPr="00FA22F4">
        <w:rPr>
          <w:rFonts w:ascii="Times New Roman" w:eastAsiaTheme="minorEastAsia" w:hAnsi="Times New Roman" w:cs="Times New Roman"/>
          <w:noProof/>
          <w:color w:val="595959" w:themeColor="text1" w:themeTint="A6"/>
          <w:sz w:val="24"/>
          <w:szCs w:val="24"/>
          <w:lang w:val="en-CA" w:eastAsia="fr-CA"/>
        </w:rPr>
        <w:t xml:space="preserve">Justice and </w:t>
      </w:r>
      <w:r>
        <w:rPr>
          <w:rFonts w:ascii="Times New Roman" w:eastAsiaTheme="minorEastAsia" w:hAnsi="Times New Roman" w:cs="Times New Roman"/>
          <w:noProof/>
          <w:color w:val="595959" w:themeColor="text1" w:themeTint="A6"/>
          <w:sz w:val="24"/>
          <w:szCs w:val="24"/>
          <w:lang w:val="en-CA" w:eastAsia="fr-CA"/>
        </w:rPr>
        <w:t>M</w:t>
      </w:r>
      <w:r w:rsidRPr="00FA22F4">
        <w:rPr>
          <w:rFonts w:ascii="Times New Roman" w:eastAsiaTheme="minorEastAsia" w:hAnsi="Times New Roman" w:cs="Times New Roman"/>
          <w:noProof/>
          <w:color w:val="595959" w:themeColor="text1" w:themeTint="A6"/>
          <w:sz w:val="24"/>
          <w:szCs w:val="24"/>
          <w:lang w:val="en-CA" w:eastAsia="fr-CA"/>
        </w:rPr>
        <w:t xml:space="preserve">ental </w:t>
      </w:r>
      <w:r>
        <w:rPr>
          <w:rFonts w:ascii="Times New Roman" w:eastAsiaTheme="minorEastAsia" w:hAnsi="Times New Roman" w:cs="Times New Roman"/>
          <w:noProof/>
          <w:color w:val="595959" w:themeColor="text1" w:themeTint="A6"/>
          <w:sz w:val="24"/>
          <w:szCs w:val="24"/>
          <w:lang w:val="en-CA" w:eastAsia="fr-CA"/>
        </w:rPr>
        <w:t>H</w:t>
      </w:r>
      <w:r w:rsidRPr="00FA22F4">
        <w:rPr>
          <w:rFonts w:ascii="Times New Roman" w:eastAsiaTheme="minorEastAsia" w:hAnsi="Times New Roman" w:cs="Times New Roman"/>
          <w:noProof/>
          <w:color w:val="595959" w:themeColor="text1" w:themeTint="A6"/>
          <w:sz w:val="24"/>
          <w:szCs w:val="24"/>
          <w:lang w:val="en-CA" w:eastAsia="fr-CA"/>
        </w:rPr>
        <w:t xml:space="preserve">ealth </w:t>
      </w:r>
      <w:r>
        <w:rPr>
          <w:rFonts w:ascii="Times New Roman" w:eastAsiaTheme="minorEastAsia" w:hAnsi="Times New Roman" w:cs="Times New Roman"/>
          <w:noProof/>
          <w:color w:val="595959" w:themeColor="text1" w:themeTint="A6"/>
          <w:sz w:val="24"/>
          <w:szCs w:val="24"/>
          <w:lang w:val="en-CA" w:eastAsia="fr-CA"/>
        </w:rPr>
        <w:t>O</w:t>
      </w:r>
      <w:r w:rsidRPr="00FA22F4">
        <w:rPr>
          <w:rFonts w:ascii="Times New Roman" w:eastAsiaTheme="minorEastAsia" w:hAnsi="Times New Roman" w:cs="Times New Roman"/>
          <w:noProof/>
          <w:color w:val="595959" w:themeColor="text1" w:themeTint="A6"/>
          <w:sz w:val="24"/>
          <w:szCs w:val="24"/>
          <w:lang w:val="en-CA" w:eastAsia="fr-CA"/>
        </w:rPr>
        <w:t>bservatory</w:t>
      </w:r>
    </w:p>
    <w:p w14:paraId="37449F81" w14:textId="77777777" w:rsidR="00FA22F4" w:rsidRPr="00FA22F4" w:rsidRDefault="00FA22F4" w:rsidP="003E3D7A">
      <w:pPr>
        <w:spacing w:after="0"/>
        <w:rPr>
          <w:rFonts w:ascii="Times New Roman" w:eastAsiaTheme="minorEastAsia" w:hAnsi="Times New Roman" w:cs="Times New Roman"/>
          <w:noProof/>
          <w:color w:val="595959" w:themeColor="text1" w:themeTint="A6"/>
          <w:sz w:val="24"/>
          <w:szCs w:val="24"/>
          <w:lang w:val="en-CA" w:eastAsia="fr-CA"/>
        </w:rPr>
      </w:pPr>
    </w:p>
    <w:p w14:paraId="09CE9B2C" w14:textId="77777777" w:rsidR="009E082E" w:rsidRPr="009E082E" w:rsidRDefault="009E082E" w:rsidP="003E3D7A">
      <w:pPr>
        <w:spacing w:after="0"/>
        <w:rPr>
          <w:rFonts w:ascii="Times New Roman" w:eastAsiaTheme="minorEastAsia" w:hAnsi="Times New Roman" w:cs="Times New Roman"/>
          <w:noProof/>
          <w:color w:val="595959" w:themeColor="text1" w:themeTint="A6"/>
          <w:sz w:val="24"/>
          <w:szCs w:val="24"/>
          <w:lang w:val="en-CA" w:eastAsia="fr-CA"/>
        </w:rPr>
      </w:pPr>
      <w:r w:rsidRPr="009E082E">
        <w:rPr>
          <w:rFonts w:ascii="Times New Roman" w:eastAsiaTheme="minorEastAsia" w:hAnsi="Times New Roman" w:cs="Times New Roman"/>
          <w:noProof/>
          <w:color w:val="595959" w:themeColor="text1" w:themeTint="A6"/>
          <w:sz w:val="24"/>
          <w:szCs w:val="24"/>
          <w:lang w:val="en-CA" w:eastAsia="fr-CA"/>
        </w:rPr>
        <w:t>Department of Research and University Teaching</w:t>
      </w:r>
    </w:p>
    <w:p w14:paraId="7AA82CB6" w14:textId="55605734" w:rsidR="003E3D7A" w:rsidRDefault="00354462" w:rsidP="003E3D7A">
      <w:pPr>
        <w:spacing w:after="0"/>
        <w:rPr>
          <w:rFonts w:ascii="Times New Roman" w:eastAsiaTheme="minorEastAsia" w:hAnsi="Times New Roman" w:cs="Times New Roman"/>
          <w:noProof/>
          <w:color w:val="595959" w:themeColor="text1" w:themeTint="A6"/>
          <w:sz w:val="24"/>
          <w:szCs w:val="24"/>
          <w:lang w:val="en-CA" w:eastAsia="fr-CA"/>
        </w:rPr>
      </w:pPr>
      <w:r w:rsidRPr="00354462">
        <w:rPr>
          <w:rFonts w:ascii="Times New Roman" w:eastAsiaTheme="minorEastAsia" w:hAnsi="Times New Roman" w:cs="Times New Roman"/>
          <w:noProof/>
          <w:color w:val="595959" w:themeColor="text1" w:themeTint="A6"/>
          <w:sz w:val="24"/>
          <w:szCs w:val="24"/>
          <w:lang w:val="en-CA" w:eastAsia="fr-CA"/>
        </w:rPr>
        <w:t>Philippe-Pinel National Institute of Forensic Psychiatry</w:t>
      </w:r>
    </w:p>
    <w:p w14:paraId="3A662E17" w14:textId="77777777" w:rsidR="00354462" w:rsidRPr="00354462" w:rsidRDefault="00354462" w:rsidP="003E3D7A">
      <w:pPr>
        <w:spacing w:after="0"/>
        <w:rPr>
          <w:rFonts w:ascii="Times New Roman" w:eastAsiaTheme="minorEastAsia" w:hAnsi="Times New Roman" w:cs="Times New Roman"/>
          <w:noProof/>
          <w:color w:val="595959" w:themeColor="text1" w:themeTint="A6"/>
          <w:sz w:val="24"/>
          <w:szCs w:val="24"/>
          <w:lang w:val="en-CA" w:eastAsia="fr-CA"/>
        </w:rPr>
      </w:pPr>
    </w:p>
    <w:p w14:paraId="20C831C3" w14:textId="77777777" w:rsidR="003E3D7A" w:rsidRPr="002E0AB4" w:rsidRDefault="003E3D7A" w:rsidP="003E3D7A">
      <w:pPr>
        <w:spacing w:after="0"/>
        <w:rPr>
          <w:rFonts w:ascii="Times New Roman" w:eastAsiaTheme="minorEastAsia" w:hAnsi="Times New Roman" w:cs="Times New Roman"/>
          <w:noProof/>
          <w:color w:val="595959" w:themeColor="text1" w:themeTint="A6"/>
          <w:sz w:val="24"/>
          <w:szCs w:val="24"/>
          <w:lang w:eastAsia="fr-CA"/>
        </w:rPr>
      </w:pPr>
      <w:hyperlink r:id="rId10" w:history="1">
        <w:r w:rsidRPr="002E0AB4">
          <w:rPr>
            <w:rStyle w:val="Lienhypertexte"/>
            <w:rFonts w:ascii="Times New Roman" w:eastAsiaTheme="minorEastAsia" w:hAnsi="Times New Roman" w:cs="Times New Roman"/>
            <w:noProof/>
            <w:sz w:val="24"/>
            <w:szCs w:val="24"/>
            <w:lang w:eastAsia="fr-CA"/>
          </w:rPr>
          <w:t>observatoire@santementalejustice.ca</w:t>
        </w:r>
      </w:hyperlink>
    </w:p>
    <w:p w14:paraId="3B29D231" w14:textId="77777777" w:rsidR="003E3D7A" w:rsidRPr="002E0AB4" w:rsidRDefault="003E3D7A" w:rsidP="003E3D7A">
      <w:pPr>
        <w:spacing w:after="0"/>
        <w:rPr>
          <w:rFonts w:ascii="Times New Roman" w:eastAsiaTheme="minorEastAsia" w:hAnsi="Times New Roman" w:cs="Times New Roman"/>
          <w:noProof/>
          <w:color w:val="595959" w:themeColor="text1" w:themeTint="A6"/>
          <w:sz w:val="24"/>
          <w:szCs w:val="24"/>
          <w:lang w:eastAsia="fr-CA"/>
        </w:rPr>
      </w:pPr>
      <w:r w:rsidRPr="002E0AB4">
        <w:rPr>
          <w:rFonts w:ascii="Times New Roman" w:eastAsiaTheme="minorEastAsia" w:hAnsi="Times New Roman" w:cs="Times New Roman"/>
          <w:noProof/>
          <w:color w:val="595959" w:themeColor="text1" w:themeTint="A6"/>
          <w:sz w:val="24"/>
          <w:szCs w:val="24"/>
          <w:lang w:eastAsia="fr-CA"/>
        </w:rPr>
        <w:t xml:space="preserve"> </w:t>
      </w:r>
    </w:p>
    <w:p w14:paraId="4E717F29" w14:textId="77777777" w:rsidR="003E3D7A" w:rsidRPr="002E0AB4" w:rsidRDefault="003E3D7A" w:rsidP="003E3D7A">
      <w:pPr>
        <w:spacing w:after="0"/>
        <w:rPr>
          <w:rFonts w:ascii="Times New Roman" w:eastAsiaTheme="minorEastAsia" w:hAnsi="Times New Roman" w:cs="Times New Roman"/>
          <w:noProof/>
          <w:color w:val="595959" w:themeColor="text1" w:themeTint="A6"/>
          <w:sz w:val="24"/>
          <w:szCs w:val="24"/>
          <w:lang w:eastAsia="fr-CA"/>
        </w:rPr>
      </w:pPr>
    </w:p>
    <w:p w14:paraId="0F1BA583" w14:textId="65F275D6" w:rsidR="00793DFF" w:rsidRPr="002E0AB4" w:rsidRDefault="00793DFF" w:rsidP="00B46ACB">
      <w:pPr>
        <w:jc w:val="both"/>
        <w:rPr>
          <w:rFonts w:ascii="Times New Roman" w:eastAsiaTheme="minorEastAsia" w:hAnsi="Times New Roman" w:cs="Times New Roman"/>
          <w:noProof/>
          <w:color w:val="595959" w:themeColor="text1" w:themeTint="A6"/>
          <w:sz w:val="24"/>
          <w:szCs w:val="24"/>
          <w:lang w:eastAsia="fr-CA"/>
        </w:rPr>
      </w:pPr>
    </w:p>
    <w:sectPr w:rsidR="00793DFF" w:rsidRPr="002E0AB4" w:rsidSect="00446538">
      <w:headerReference w:type="default" r:id="rId11"/>
      <w:footerReference w:type="default" r:id="rId12"/>
      <w:headerReference w:type="first" r:id="rId13"/>
      <w:pgSz w:w="12240" w:h="15840"/>
      <w:pgMar w:top="1134" w:right="1134" w:bottom="1134" w:left="1134" w:header="34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41549" w14:textId="77777777" w:rsidR="00C14139" w:rsidRDefault="00C14139">
      <w:pPr>
        <w:spacing w:after="0" w:line="240" w:lineRule="auto"/>
      </w:pPr>
      <w:r>
        <w:separator/>
      </w:r>
    </w:p>
  </w:endnote>
  <w:endnote w:type="continuationSeparator" w:id="0">
    <w:p w14:paraId="4633BB63" w14:textId="77777777" w:rsidR="00C14139" w:rsidRDefault="00C14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2542748"/>
      <w:docPartObj>
        <w:docPartGallery w:val="Page Numbers (Bottom of Page)"/>
        <w:docPartUnique/>
      </w:docPartObj>
    </w:sdtPr>
    <w:sdtEndPr/>
    <w:sdtContent>
      <w:p w14:paraId="4B84B133" w14:textId="77777777" w:rsidR="004E0C8C" w:rsidRDefault="008D3D93">
        <w:pPr>
          <w:pStyle w:val="Pieddepage"/>
          <w:jc w:val="center"/>
        </w:pPr>
        <w:r>
          <w:fldChar w:fldCharType="begin"/>
        </w:r>
        <w:r>
          <w:instrText>PAGE   \* MERGEFORMAT</w:instrText>
        </w:r>
        <w:r>
          <w:fldChar w:fldCharType="separate"/>
        </w:r>
        <w:r w:rsidR="00985515" w:rsidRPr="00985515">
          <w:rPr>
            <w:noProof/>
            <w:lang w:val="fr-FR"/>
          </w:rPr>
          <w:t>2</w:t>
        </w:r>
        <w:r>
          <w:fldChar w:fldCharType="end"/>
        </w:r>
      </w:p>
    </w:sdtContent>
  </w:sdt>
  <w:p w14:paraId="3C8ED329" w14:textId="77777777" w:rsidR="004E0C8C" w:rsidRDefault="004E0C8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0B76F" w14:textId="77777777" w:rsidR="00C14139" w:rsidRDefault="00C14139">
      <w:pPr>
        <w:spacing w:after="0" w:line="240" w:lineRule="auto"/>
      </w:pPr>
      <w:r>
        <w:separator/>
      </w:r>
    </w:p>
  </w:footnote>
  <w:footnote w:type="continuationSeparator" w:id="0">
    <w:p w14:paraId="47C1D823" w14:textId="77777777" w:rsidR="00C14139" w:rsidRDefault="00C14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8D1C1" w14:textId="77777777" w:rsidR="004E0C8C" w:rsidRPr="00B63334" w:rsidRDefault="00EE3611" w:rsidP="00B63334">
    <w:pPr>
      <w:pStyle w:val="En-tte"/>
      <w:rPr>
        <w:sz w:val="24"/>
        <w:szCs w:val="24"/>
      </w:rPr>
    </w:pPr>
    <w:sdt>
      <w:sdtPr>
        <w:rPr>
          <w:rFonts w:asciiTheme="majorHAnsi" w:eastAsiaTheme="majorEastAsia" w:hAnsiTheme="majorHAnsi" w:cstheme="majorBidi"/>
          <w:color w:val="4F81BD" w:themeColor="accent1"/>
          <w:sz w:val="24"/>
          <w:szCs w:val="24"/>
        </w:rPr>
        <w:alias w:val="Titre"/>
        <w:id w:val="78404852"/>
        <w:showingPlcHdr/>
        <w:dataBinding w:prefixMappings="xmlns:ns0='http://schemas.openxmlformats.org/package/2006/metadata/core-properties' xmlns:ns1='http://purl.org/dc/elements/1.1/'" w:xpath="/ns0:coreProperties[1]/ns1:title[1]" w:storeItemID="{6C3C8BC8-F283-45AE-878A-BAB7291924A1}"/>
        <w:text/>
      </w:sdtPr>
      <w:sdtEndPr/>
      <w:sdtContent>
        <w:r w:rsidR="00F07833">
          <w:rPr>
            <w:rFonts w:asciiTheme="majorHAnsi" w:eastAsiaTheme="majorEastAsia" w:hAnsiTheme="majorHAnsi" w:cstheme="majorBidi"/>
            <w:color w:val="4F81BD" w:themeColor="accent1"/>
            <w:sz w:val="24"/>
            <w:szCs w:val="24"/>
          </w:rPr>
          <w:t xml:space="preserve">     </w:t>
        </w:r>
      </w:sdtContent>
    </w:sdt>
    <w:r w:rsidR="008D3D93" w:rsidRPr="000879C5">
      <w:rPr>
        <w:rFonts w:asciiTheme="majorHAnsi" w:eastAsiaTheme="majorEastAsia" w:hAnsiTheme="majorHAnsi" w:cstheme="majorBidi"/>
        <w:color w:val="4F81BD" w:themeColor="accent1"/>
        <w:sz w:val="24"/>
        <w:szCs w:val="24"/>
      </w:rPr>
      <w:ptab w:relativeTo="margin" w:alignment="right" w:leader="none"/>
    </w:r>
    <w:sdt>
      <w:sdtPr>
        <w:rPr>
          <w:rFonts w:asciiTheme="majorHAnsi" w:eastAsiaTheme="majorEastAsia" w:hAnsiTheme="majorHAnsi" w:cstheme="majorBidi"/>
          <w:color w:val="4F81BD" w:themeColor="accent1"/>
          <w:sz w:val="24"/>
          <w:szCs w:val="24"/>
        </w:rPr>
        <w:alias w:val="Date "/>
        <w:id w:val="78404859"/>
        <w:showingPlcHdr/>
        <w:dataBinding w:prefixMappings="xmlns:ns0='http://schemas.microsoft.com/office/2006/coverPageProps'" w:xpath="/ns0:CoverPageProperties[1]/ns0:PublishDate[1]" w:storeItemID="{55AF091B-3C7A-41E3-B477-F2FDAA23CFDA}"/>
        <w:date>
          <w:dateFormat w:val="dd MMMM yyyy"/>
          <w:lid w:val="fr-FR"/>
          <w:storeMappedDataAs w:val="dateTime"/>
          <w:calendar w:val="gregorian"/>
        </w:date>
      </w:sdtPr>
      <w:sdtEndPr/>
      <w:sdtContent>
        <w:r w:rsidR="00F07833">
          <w:rPr>
            <w:rFonts w:asciiTheme="majorHAnsi" w:eastAsiaTheme="majorEastAsia" w:hAnsiTheme="majorHAnsi" w:cstheme="majorBidi"/>
            <w:color w:val="4F81BD" w:themeColor="accent1"/>
            <w:sz w:val="24"/>
            <w:szCs w:val="24"/>
          </w:rPr>
          <w:t xml:space="preserve">     </w:t>
        </w:r>
      </w:sdtContent>
    </w:sdt>
  </w:p>
  <w:p w14:paraId="63E3CDDA" w14:textId="77777777" w:rsidR="004E0C8C" w:rsidRDefault="004E0C8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499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gridCol w:w="3863"/>
      <w:gridCol w:w="1969"/>
      <w:gridCol w:w="236"/>
      <w:gridCol w:w="2350"/>
      <w:gridCol w:w="2073"/>
    </w:tblGrid>
    <w:tr w:rsidR="00295FDB" w:rsidRPr="001624AB" w14:paraId="52F67F9C" w14:textId="77777777" w:rsidTr="0031523C">
      <w:trPr>
        <w:gridAfter w:val="1"/>
        <w:wAfter w:w="2073" w:type="dxa"/>
      </w:trPr>
      <w:tc>
        <w:tcPr>
          <w:tcW w:w="4501" w:type="dxa"/>
        </w:tcPr>
        <w:p w14:paraId="2BD3A44F" w14:textId="77777777" w:rsidR="00295FDB" w:rsidRPr="00A82975" w:rsidRDefault="00295FDB" w:rsidP="00295FDB">
          <w:pPr>
            <w:rPr>
              <w:rFonts w:ascii="Calibri" w:hAnsi="Calibri"/>
            </w:rPr>
          </w:pPr>
          <w:r>
            <w:rPr>
              <w:rFonts w:ascii="Calibri" w:hAnsi="Calibri"/>
              <w:noProof/>
              <w:lang w:eastAsia="fr-CA"/>
            </w:rPr>
            <w:drawing>
              <wp:inline distT="0" distB="0" distL="0" distR="0" wp14:anchorId="480A50C7" wp14:editId="4EC9C3D9">
                <wp:extent cx="2721524" cy="10763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horizH.png"/>
                        <pic:cNvPicPr/>
                      </pic:nvPicPr>
                      <pic:blipFill>
                        <a:blip r:embed="rId1">
                          <a:extLst>
                            <a:ext uri="{28A0092B-C50C-407E-A947-70E740481C1C}">
                              <a14:useLocalDpi xmlns:a14="http://schemas.microsoft.com/office/drawing/2010/main" val="0"/>
                            </a:ext>
                          </a:extLst>
                        </a:blip>
                        <a:stretch>
                          <a:fillRect/>
                        </a:stretch>
                      </pic:blipFill>
                      <pic:spPr>
                        <a:xfrm>
                          <a:off x="0" y="0"/>
                          <a:ext cx="2735873" cy="1082000"/>
                        </a:xfrm>
                        <a:prstGeom prst="rect">
                          <a:avLst/>
                        </a:prstGeom>
                      </pic:spPr>
                    </pic:pic>
                  </a:graphicData>
                </a:graphic>
              </wp:inline>
            </w:drawing>
          </w:r>
          <w:r w:rsidRPr="00A82975">
            <w:rPr>
              <w:rFonts w:ascii="Calibri" w:hAnsi="Calibri"/>
            </w:rPr>
            <w:t xml:space="preserve"> </w:t>
          </w:r>
        </w:p>
      </w:tc>
      <w:tc>
        <w:tcPr>
          <w:tcW w:w="3863" w:type="dxa"/>
        </w:tcPr>
        <w:p w14:paraId="71533985" w14:textId="77777777" w:rsidR="00295FDB" w:rsidRPr="000B48E0" w:rsidRDefault="00295FDB" w:rsidP="00295FDB">
          <w:pPr>
            <w:rPr>
              <w:rFonts w:ascii="Arial" w:hAnsi="Arial" w:cs="Arial"/>
              <w:noProof/>
              <w:sz w:val="20"/>
              <w:szCs w:val="20"/>
              <w:lang w:val="en-CA"/>
            </w:rPr>
          </w:pPr>
        </w:p>
        <w:p w14:paraId="4CB955F8" w14:textId="77777777" w:rsidR="00FC3D6C" w:rsidRPr="00177A7A" w:rsidRDefault="00FC3D6C" w:rsidP="00FC3D6C">
          <w:pPr>
            <w:rPr>
              <w:rFonts w:ascii="Arial" w:hAnsi="Arial" w:cs="Arial"/>
              <w:noProof/>
              <w:color w:val="4A442A" w:themeColor="background2" w:themeShade="40"/>
              <w:sz w:val="20"/>
              <w:szCs w:val="20"/>
              <w:lang w:val="en-CA"/>
            </w:rPr>
          </w:pPr>
          <w:r w:rsidRPr="00177A7A">
            <w:rPr>
              <w:rFonts w:ascii="Arial" w:hAnsi="Arial" w:cs="Arial"/>
              <w:noProof/>
              <w:color w:val="4A442A" w:themeColor="background2" w:themeShade="40"/>
              <w:sz w:val="20"/>
              <w:szCs w:val="20"/>
              <w:lang w:val="en-CA"/>
            </w:rPr>
            <w:t xml:space="preserve">Interdisciplinarity </w:t>
          </w:r>
        </w:p>
        <w:p w14:paraId="7D23F8B6" w14:textId="77777777" w:rsidR="00FC3D6C" w:rsidRPr="00177A7A" w:rsidRDefault="00FC3D6C" w:rsidP="00FC3D6C">
          <w:pPr>
            <w:rPr>
              <w:rFonts w:ascii="Arial" w:hAnsi="Arial" w:cs="Arial"/>
              <w:noProof/>
              <w:color w:val="4A442A" w:themeColor="background2" w:themeShade="40"/>
              <w:sz w:val="20"/>
              <w:szCs w:val="20"/>
              <w:lang w:val="en-CA"/>
            </w:rPr>
          </w:pPr>
          <w:r w:rsidRPr="00177A7A">
            <w:rPr>
              <w:rFonts w:ascii="Arial" w:hAnsi="Arial" w:cs="Arial"/>
              <w:noProof/>
              <w:color w:val="4A442A" w:themeColor="background2" w:themeShade="40"/>
              <w:sz w:val="20"/>
              <w:szCs w:val="20"/>
              <w:lang w:val="en-CA"/>
            </w:rPr>
            <w:t xml:space="preserve">Intersectorality </w:t>
          </w:r>
        </w:p>
        <w:p w14:paraId="0C0D8804" w14:textId="6809545A" w:rsidR="00295FDB" w:rsidRPr="00177A7A" w:rsidRDefault="00FC3D6C" w:rsidP="00FC3D6C">
          <w:pPr>
            <w:rPr>
              <w:rFonts w:ascii="Arial" w:hAnsi="Arial" w:cs="Arial"/>
              <w:noProof/>
              <w:color w:val="4A442A" w:themeColor="background2" w:themeShade="40"/>
              <w:sz w:val="20"/>
              <w:szCs w:val="20"/>
              <w:lang w:val="en-CA"/>
            </w:rPr>
          </w:pPr>
          <w:r w:rsidRPr="00177A7A">
            <w:rPr>
              <w:rFonts w:ascii="Arial" w:hAnsi="Arial" w:cs="Arial"/>
              <w:noProof/>
              <w:color w:val="4A442A" w:themeColor="background2" w:themeShade="40"/>
              <w:sz w:val="20"/>
              <w:szCs w:val="20"/>
              <w:lang w:val="en-CA"/>
            </w:rPr>
            <w:t>Research</w:t>
          </w:r>
        </w:p>
        <w:p w14:paraId="68FE8F85" w14:textId="77777777" w:rsidR="00FC3D6C" w:rsidRPr="00177A7A" w:rsidRDefault="00FC3D6C" w:rsidP="00FC3D6C">
          <w:pPr>
            <w:rPr>
              <w:rFonts w:ascii="Arial" w:hAnsi="Arial" w:cs="Arial"/>
              <w:noProof/>
              <w:color w:val="4A442A" w:themeColor="background2" w:themeShade="40"/>
              <w:sz w:val="20"/>
              <w:szCs w:val="20"/>
              <w:lang w:val="en-CA"/>
            </w:rPr>
          </w:pPr>
        </w:p>
        <w:p w14:paraId="7E27A5B7" w14:textId="2B4B6581" w:rsidR="00295FDB" w:rsidRPr="00FC3D6C" w:rsidRDefault="00FC3D6C" w:rsidP="00295FDB">
          <w:pPr>
            <w:rPr>
              <w:rFonts w:ascii="Arial" w:hAnsi="Arial" w:cs="Arial"/>
              <w:sz w:val="20"/>
              <w:szCs w:val="20"/>
              <w:lang w:val="en-CA"/>
            </w:rPr>
          </w:pPr>
          <w:r w:rsidRPr="00FC3D6C">
            <w:rPr>
              <w:rFonts w:ascii="Arial" w:hAnsi="Arial" w:cs="Arial"/>
              <w:noProof/>
              <w:color w:val="4A442A" w:themeColor="background2" w:themeShade="40"/>
              <w:sz w:val="20"/>
              <w:szCs w:val="20"/>
              <w:lang w:val="en-CA"/>
            </w:rPr>
            <w:t xml:space="preserve">At the </w:t>
          </w:r>
          <w:r w:rsidR="007E460D">
            <w:rPr>
              <w:rFonts w:ascii="Arial" w:hAnsi="Arial" w:cs="Arial"/>
              <w:noProof/>
              <w:color w:val="4A442A" w:themeColor="background2" w:themeShade="40"/>
              <w:sz w:val="20"/>
              <w:szCs w:val="20"/>
              <w:lang w:val="en-CA"/>
            </w:rPr>
            <w:t>intersection</w:t>
          </w:r>
          <w:r w:rsidRPr="00FC3D6C">
            <w:rPr>
              <w:rFonts w:ascii="Arial" w:hAnsi="Arial" w:cs="Arial"/>
              <w:noProof/>
              <w:color w:val="4A442A" w:themeColor="background2" w:themeShade="40"/>
              <w:sz w:val="20"/>
              <w:szCs w:val="20"/>
              <w:lang w:val="en-CA"/>
            </w:rPr>
            <w:t xml:space="preserve"> of mental health, justice and security</w:t>
          </w:r>
        </w:p>
      </w:tc>
      <w:tc>
        <w:tcPr>
          <w:tcW w:w="4555" w:type="dxa"/>
          <w:gridSpan w:val="3"/>
        </w:tcPr>
        <w:p w14:paraId="520D5A63" w14:textId="77777777" w:rsidR="00295FDB" w:rsidRPr="00FC3D6C" w:rsidRDefault="00295FDB" w:rsidP="00295FDB">
          <w:pPr>
            <w:rPr>
              <w:rFonts w:ascii="Arial" w:hAnsi="Arial" w:cs="Arial"/>
              <w:b/>
              <w:i/>
              <w:lang w:val="en-CA"/>
            </w:rPr>
          </w:pPr>
        </w:p>
        <w:p w14:paraId="65515A02" w14:textId="77777777" w:rsidR="00295FDB" w:rsidRPr="006C0EFC" w:rsidRDefault="00295FDB" w:rsidP="00295FDB">
          <w:pPr>
            <w:rPr>
              <w:rFonts w:ascii="Arial" w:hAnsi="Arial" w:cs="Arial"/>
              <w:b/>
              <w:i/>
            </w:rPr>
          </w:pPr>
          <w:r w:rsidRPr="006C0EFC">
            <w:rPr>
              <w:rFonts w:ascii="Arial" w:hAnsi="Arial" w:cs="Arial"/>
              <w:b/>
              <w:i/>
            </w:rPr>
            <w:t xml:space="preserve">Fonds de recherche </w:t>
          </w:r>
        </w:p>
        <w:p w14:paraId="7CF6FAF4" w14:textId="77777777" w:rsidR="00295FDB" w:rsidRPr="006C0EFC" w:rsidRDefault="00295FDB" w:rsidP="00295FDB">
          <w:pPr>
            <w:rPr>
              <w:rFonts w:ascii="Arial" w:hAnsi="Arial" w:cs="Arial"/>
              <w:b/>
              <w:i/>
            </w:rPr>
          </w:pPr>
          <w:r>
            <w:rPr>
              <w:rFonts w:ascii="Arial" w:hAnsi="Arial" w:cs="Arial"/>
              <w:b/>
              <w:i/>
            </w:rPr>
            <w:t>Société et culture</w:t>
          </w:r>
        </w:p>
        <w:p w14:paraId="2A0668FD" w14:textId="77777777" w:rsidR="00295FDB" w:rsidRDefault="00295FDB" w:rsidP="00295FDB">
          <w:pPr>
            <w:rPr>
              <w:rFonts w:ascii="Calibri" w:hAnsi="Calibri"/>
            </w:rPr>
          </w:pPr>
          <w:r>
            <w:rPr>
              <w:rFonts w:ascii="Calibri" w:hAnsi="Calibri"/>
              <w:noProof/>
              <w:lang w:eastAsia="fr-CA"/>
            </w:rPr>
            <w:drawing>
              <wp:inline distT="0" distB="0" distL="0" distR="0" wp14:anchorId="2D6B48B4" wp14:editId="07D0F850">
                <wp:extent cx="1247775" cy="251433"/>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ébec_Logo.g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379" cy="253368"/>
                        </a:xfrm>
                        <a:prstGeom prst="rect">
                          <a:avLst/>
                        </a:prstGeom>
                      </pic:spPr>
                    </pic:pic>
                  </a:graphicData>
                </a:graphic>
              </wp:inline>
            </w:drawing>
          </w:r>
        </w:p>
      </w:tc>
    </w:tr>
    <w:tr w:rsidR="0031523C" w:rsidRPr="001624AB" w14:paraId="5D5E769D" w14:textId="77777777" w:rsidTr="0031523C">
      <w:tc>
        <w:tcPr>
          <w:tcW w:w="4501" w:type="dxa"/>
        </w:tcPr>
        <w:p w14:paraId="558A6B5F" w14:textId="77777777" w:rsidR="00295FDB" w:rsidRDefault="00295FDB" w:rsidP="00295FDB">
          <w:pPr>
            <w:rPr>
              <w:rFonts w:ascii="Calibri" w:hAnsi="Calibri"/>
              <w:noProof/>
            </w:rPr>
          </w:pPr>
        </w:p>
        <w:p w14:paraId="3A460456" w14:textId="77777777" w:rsidR="00295FDB" w:rsidRDefault="00295FDB" w:rsidP="00295FDB">
          <w:pPr>
            <w:rPr>
              <w:rFonts w:ascii="Calibri" w:hAnsi="Calibri"/>
              <w:noProof/>
            </w:rPr>
          </w:pPr>
        </w:p>
        <w:p w14:paraId="2B213581" w14:textId="77777777" w:rsidR="00295FDB" w:rsidRPr="001624AB" w:rsidRDefault="00295FDB" w:rsidP="00295FDB">
          <w:pPr>
            <w:rPr>
              <w:rFonts w:ascii="Calibri" w:hAnsi="Calibri"/>
              <w:noProof/>
            </w:rPr>
          </w:pPr>
        </w:p>
      </w:tc>
      <w:tc>
        <w:tcPr>
          <w:tcW w:w="5832" w:type="dxa"/>
          <w:gridSpan w:val="2"/>
        </w:tcPr>
        <w:p w14:paraId="340E5CAC" w14:textId="77777777" w:rsidR="00295FDB" w:rsidRPr="001624AB" w:rsidRDefault="00295FDB" w:rsidP="00295FDB">
          <w:pPr>
            <w:rPr>
              <w:rFonts w:ascii="Calibri" w:hAnsi="Calibri"/>
            </w:rPr>
          </w:pPr>
        </w:p>
      </w:tc>
      <w:tc>
        <w:tcPr>
          <w:tcW w:w="236" w:type="dxa"/>
        </w:tcPr>
        <w:p w14:paraId="2605FEEA" w14:textId="77777777" w:rsidR="00295FDB" w:rsidRPr="001624AB" w:rsidRDefault="00295FDB" w:rsidP="00295FDB">
          <w:pPr>
            <w:rPr>
              <w:rFonts w:ascii="Calibri" w:hAnsi="Calibri"/>
            </w:rPr>
          </w:pPr>
        </w:p>
      </w:tc>
      <w:tc>
        <w:tcPr>
          <w:tcW w:w="4423" w:type="dxa"/>
          <w:gridSpan w:val="2"/>
        </w:tcPr>
        <w:p w14:paraId="4F1114F9" w14:textId="77777777" w:rsidR="00295FDB" w:rsidRPr="001624AB" w:rsidRDefault="00295FDB" w:rsidP="00295FDB">
          <w:pPr>
            <w:rPr>
              <w:rFonts w:ascii="Calibri" w:hAnsi="Calibri"/>
            </w:rPr>
          </w:pPr>
        </w:p>
      </w:tc>
    </w:tr>
  </w:tbl>
  <w:p w14:paraId="0BF93CEE" w14:textId="77777777" w:rsidR="004E0C8C" w:rsidRDefault="004E0C8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42D97"/>
    <w:multiLevelType w:val="hybridMultilevel"/>
    <w:tmpl w:val="0116EA3C"/>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1CCD1ECB"/>
    <w:multiLevelType w:val="hybridMultilevel"/>
    <w:tmpl w:val="9B42B1CC"/>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23552E06"/>
    <w:multiLevelType w:val="multilevel"/>
    <w:tmpl w:val="BA7EE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161D0F"/>
    <w:multiLevelType w:val="hybridMultilevel"/>
    <w:tmpl w:val="181418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3B740CF1"/>
    <w:multiLevelType w:val="hybridMultilevel"/>
    <w:tmpl w:val="6AD29196"/>
    <w:lvl w:ilvl="0" w:tplc="0C0C000F">
      <w:start w:val="1"/>
      <w:numFmt w:val="decimal"/>
      <w:lvlText w:val="%1."/>
      <w:lvlJc w:val="left"/>
      <w:pPr>
        <w:ind w:left="720" w:hanging="360"/>
      </w:pPr>
      <w:rPr>
        <w:rFont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48BC0DBC"/>
    <w:multiLevelType w:val="hybridMultilevel"/>
    <w:tmpl w:val="552A7BF8"/>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725E4B23"/>
    <w:multiLevelType w:val="hybridMultilevel"/>
    <w:tmpl w:val="70862390"/>
    <w:lvl w:ilvl="0" w:tplc="0C0C000F">
      <w:start w:val="1"/>
      <w:numFmt w:val="decimal"/>
      <w:lvlText w:val="%1."/>
      <w:lvlJc w:val="left"/>
      <w:pPr>
        <w:ind w:left="720" w:hanging="360"/>
      </w:pPr>
      <w:rPr>
        <w:rFont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93735789">
    <w:abstractNumId w:val="5"/>
  </w:num>
  <w:num w:numId="2" w16cid:durableId="1351685899">
    <w:abstractNumId w:val="6"/>
  </w:num>
  <w:num w:numId="3" w16cid:durableId="220795256">
    <w:abstractNumId w:val="4"/>
  </w:num>
  <w:num w:numId="4" w16cid:durableId="500042836">
    <w:abstractNumId w:val="1"/>
  </w:num>
  <w:num w:numId="5" w16cid:durableId="764040087">
    <w:abstractNumId w:val="3"/>
  </w:num>
  <w:num w:numId="6" w16cid:durableId="2008053954">
    <w:abstractNumId w:val="0"/>
  </w:num>
  <w:num w:numId="7" w16cid:durableId="1772890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BD3"/>
    <w:rsid w:val="000076C8"/>
    <w:rsid w:val="00013DCC"/>
    <w:rsid w:val="00016A36"/>
    <w:rsid w:val="00042584"/>
    <w:rsid w:val="0004529F"/>
    <w:rsid w:val="00046F03"/>
    <w:rsid w:val="00054521"/>
    <w:rsid w:val="000550EA"/>
    <w:rsid w:val="00056390"/>
    <w:rsid w:val="000652DE"/>
    <w:rsid w:val="000719C8"/>
    <w:rsid w:val="00085F89"/>
    <w:rsid w:val="0009480B"/>
    <w:rsid w:val="000A4ACC"/>
    <w:rsid w:val="000B48E0"/>
    <w:rsid w:val="000C5970"/>
    <w:rsid w:val="000C6400"/>
    <w:rsid w:val="000C698C"/>
    <w:rsid w:val="000D45C4"/>
    <w:rsid w:val="000D6EBF"/>
    <w:rsid w:val="000E0CB8"/>
    <w:rsid w:val="00101A48"/>
    <w:rsid w:val="00105C0D"/>
    <w:rsid w:val="0010710D"/>
    <w:rsid w:val="0011610E"/>
    <w:rsid w:val="00130B98"/>
    <w:rsid w:val="001315CA"/>
    <w:rsid w:val="00136632"/>
    <w:rsid w:val="001563E2"/>
    <w:rsid w:val="00177A7A"/>
    <w:rsid w:val="00181EF2"/>
    <w:rsid w:val="00190E88"/>
    <w:rsid w:val="001C7EF3"/>
    <w:rsid w:val="001D7BDF"/>
    <w:rsid w:val="001E50F5"/>
    <w:rsid w:val="001E7CDB"/>
    <w:rsid w:val="001F2ACF"/>
    <w:rsid w:val="00201B06"/>
    <w:rsid w:val="002061B0"/>
    <w:rsid w:val="00214CA6"/>
    <w:rsid w:val="00216EDF"/>
    <w:rsid w:val="002205AF"/>
    <w:rsid w:val="002207A8"/>
    <w:rsid w:val="00227892"/>
    <w:rsid w:val="002303B3"/>
    <w:rsid w:val="00235C44"/>
    <w:rsid w:val="0024034C"/>
    <w:rsid w:val="0027647F"/>
    <w:rsid w:val="00282A00"/>
    <w:rsid w:val="00295BA5"/>
    <w:rsid w:val="00295FDB"/>
    <w:rsid w:val="002A7E22"/>
    <w:rsid w:val="002C4F33"/>
    <w:rsid w:val="002D01BE"/>
    <w:rsid w:val="002D608C"/>
    <w:rsid w:val="002E0AB4"/>
    <w:rsid w:val="002E5D66"/>
    <w:rsid w:val="002F288E"/>
    <w:rsid w:val="00313333"/>
    <w:rsid w:val="0031523C"/>
    <w:rsid w:val="00321BFA"/>
    <w:rsid w:val="0034501F"/>
    <w:rsid w:val="00354462"/>
    <w:rsid w:val="003725E6"/>
    <w:rsid w:val="00380DE2"/>
    <w:rsid w:val="00390D3C"/>
    <w:rsid w:val="003934CA"/>
    <w:rsid w:val="003A73DA"/>
    <w:rsid w:val="003B49A3"/>
    <w:rsid w:val="003C1E84"/>
    <w:rsid w:val="003D1283"/>
    <w:rsid w:val="003E1FC3"/>
    <w:rsid w:val="003E3D7A"/>
    <w:rsid w:val="00405BD3"/>
    <w:rsid w:val="00407BC3"/>
    <w:rsid w:val="00411CCB"/>
    <w:rsid w:val="00416202"/>
    <w:rsid w:val="00445D2C"/>
    <w:rsid w:val="00446538"/>
    <w:rsid w:val="00487AF7"/>
    <w:rsid w:val="004978D2"/>
    <w:rsid w:val="004C0224"/>
    <w:rsid w:val="004D2857"/>
    <w:rsid w:val="004E0C8C"/>
    <w:rsid w:val="004F2FCE"/>
    <w:rsid w:val="00504235"/>
    <w:rsid w:val="00515267"/>
    <w:rsid w:val="005209B3"/>
    <w:rsid w:val="00520B4B"/>
    <w:rsid w:val="00531867"/>
    <w:rsid w:val="00567251"/>
    <w:rsid w:val="00567FE1"/>
    <w:rsid w:val="005915D3"/>
    <w:rsid w:val="00592191"/>
    <w:rsid w:val="005B2C8C"/>
    <w:rsid w:val="005B5001"/>
    <w:rsid w:val="005B5AF1"/>
    <w:rsid w:val="005C43B7"/>
    <w:rsid w:val="005D20B0"/>
    <w:rsid w:val="005D2C4E"/>
    <w:rsid w:val="005D37EC"/>
    <w:rsid w:val="005D655B"/>
    <w:rsid w:val="005D7A4D"/>
    <w:rsid w:val="005E453C"/>
    <w:rsid w:val="005E761A"/>
    <w:rsid w:val="006145F0"/>
    <w:rsid w:val="00621917"/>
    <w:rsid w:val="0063283A"/>
    <w:rsid w:val="00651654"/>
    <w:rsid w:val="006772BA"/>
    <w:rsid w:val="00680FD7"/>
    <w:rsid w:val="006943D9"/>
    <w:rsid w:val="006B173B"/>
    <w:rsid w:val="006B3544"/>
    <w:rsid w:val="006C3D36"/>
    <w:rsid w:val="006F3DBF"/>
    <w:rsid w:val="007016AE"/>
    <w:rsid w:val="007237D1"/>
    <w:rsid w:val="00751300"/>
    <w:rsid w:val="00793DFF"/>
    <w:rsid w:val="00796EDF"/>
    <w:rsid w:val="007A2083"/>
    <w:rsid w:val="007C431E"/>
    <w:rsid w:val="007E259F"/>
    <w:rsid w:val="007E460D"/>
    <w:rsid w:val="00805720"/>
    <w:rsid w:val="00806FBE"/>
    <w:rsid w:val="008106E0"/>
    <w:rsid w:val="008118F5"/>
    <w:rsid w:val="00811F97"/>
    <w:rsid w:val="00814AA4"/>
    <w:rsid w:val="008449A7"/>
    <w:rsid w:val="008528EF"/>
    <w:rsid w:val="008750BB"/>
    <w:rsid w:val="00880534"/>
    <w:rsid w:val="00893DD0"/>
    <w:rsid w:val="008C75A3"/>
    <w:rsid w:val="008D3D93"/>
    <w:rsid w:val="008D46A6"/>
    <w:rsid w:val="008E0056"/>
    <w:rsid w:val="008F03E5"/>
    <w:rsid w:val="008F0E1D"/>
    <w:rsid w:val="009122FF"/>
    <w:rsid w:val="009644CE"/>
    <w:rsid w:val="0097768E"/>
    <w:rsid w:val="00985515"/>
    <w:rsid w:val="009B3C22"/>
    <w:rsid w:val="009C2240"/>
    <w:rsid w:val="009D3E1B"/>
    <w:rsid w:val="009E082E"/>
    <w:rsid w:val="009E08DA"/>
    <w:rsid w:val="009F18BA"/>
    <w:rsid w:val="00A16563"/>
    <w:rsid w:val="00A270D1"/>
    <w:rsid w:val="00A376D5"/>
    <w:rsid w:val="00A477EE"/>
    <w:rsid w:val="00A63A84"/>
    <w:rsid w:val="00A73063"/>
    <w:rsid w:val="00A74199"/>
    <w:rsid w:val="00A8107D"/>
    <w:rsid w:val="00A81A3E"/>
    <w:rsid w:val="00A84373"/>
    <w:rsid w:val="00AC281D"/>
    <w:rsid w:val="00B041F5"/>
    <w:rsid w:val="00B46ACB"/>
    <w:rsid w:val="00B54B29"/>
    <w:rsid w:val="00B55A18"/>
    <w:rsid w:val="00B57A7F"/>
    <w:rsid w:val="00B63741"/>
    <w:rsid w:val="00B64561"/>
    <w:rsid w:val="00B7454A"/>
    <w:rsid w:val="00B75E5D"/>
    <w:rsid w:val="00B9039E"/>
    <w:rsid w:val="00BA05D0"/>
    <w:rsid w:val="00BA5E93"/>
    <w:rsid w:val="00BC0640"/>
    <w:rsid w:val="00BC5046"/>
    <w:rsid w:val="00C14139"/>
    <w:rsid w:val="00C14358"/>
    <w:rsid w:val="00C1736B"/>
    <w:rsid w:val="00C20332"/>
    <w:rsid w:val="00C26A7B"/>
    <w:rsid w:val="00C473CA"/>
    <w:rsid w:val="00C50696"/>
    <w:rsid w:val="00C60D5C"/>
    <w:rsid w:val="00C70737"/>
    <w:rsid w:val="00C73DFC"/>
    <w:rsid w:val="00CB7C4B"/>
    <w:rsid w:val="00CD544B"/>
    <w:rsid w:val="00CE2491"/>
    <w:rsid w:val="00D22274"/>
    <w:rsid w:val="00D264A5"/>
    <w:rsid w:val="00D4394A"/>
    <w:rsid w:val="00D87EE6"/>
    <w:rsid w:val="00DA372E"/>
    <w:rsid w:val="00DA771C"/>
    <w:rsid w:val="00DD38BF"/>
    <w:rsid w:val="00E22ED1"/>
    <w:rsid w:val="00E47A5C"/>
    <w:rsid w:val="00E53490"/>
    <w:rsid w:val="00E5795A"/>
    <w:rsid w:val="00E60E6D"/>
    <w:rsid w:val="00E61606"/>
    <w:rsid w:val="00E64BDD"/>
    <w:rsid w:val="00E837B4"/>
    <w:rsid w:val="00E86B0D"/>
    <w:rsid w:val="00E91ED1"/>
    <w:rsid w:val="00E95809"/>
    <w:rsid w:val="00EB73A5"/>
    <w:rsid w:val="00ED0BAB"/>
    <w:rsid w:val="00EE3611"/>
    <w:rsid w:val="00EE4D4A"/>
    <w:rsid w:val="00EF3CD9"/>
    <w:rsid w:val="00F007F9"/>
    <w:rsid w:val="00F07833"/>
    <w:rsid w:val="00F31671"/>
    <w:rsid w:val="00F604CE"/>
    <w:rsid w:val="00F66DD2"/>
    <w:rsid w:val="00FA22F4"/>
    <w:rsid w:val="00FA4415"/>
    <w:rsid w:val="00FC3D6C"/>
    <w:rsid w:val="00FD3ECC"/>
    <w:rsid w:val="00FD4240"/>
    <w:rsid w:val="00FE4D32"/>
    <w:rsid w:val="00FF6640"/>
    <w:rsid w:val="37A4C1B4"/>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F3B77"/>
  <w15:docId w15:val="{EE75F074-DFCA-4174-A492-17DD80051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BD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05BD3"/>
    <w:pPr>
      <w:ind w:left="720"/>
      <w:contextualSpacing/>
    </w:pPr>
  </w:style>
  <w:style w:type="paragraph" w:styleId="En-tte">
    <w:name w:val="header"/>
    <w:basedOn w:val="Normal"/>
    <w:link w:val="En-tteCar"/>
    <w:uiPriority w:val="99"/>
    <w:unhideWhenUsed/>
    <w:rsid w:val="00405BD3"/>
    <w:pPr>
      <w:tabs>
        <w:tab w:val="center" w:pos="4320"/>
        <w:tab w:val="right" w:pos="8640"/>
      </w:tabs>
      <w:spacing w:after="0" w:line="240" w:lineRule="auto"/>
    </w:pPr>
  </w:style>
  <w:style w:type="character" w:customStyle="1" w:styleId="En-tteCar">
    <w:name w:val="En-tête Car"/>
    <w:basedOn w:val="Policepardfaut"/>
    <w:link w:val="En-tte"/>
    <w:uiPriority w:val="99"/>
    <w:rsid w:val="00405BD3"/>
  </w:style>
  <w:style w:type="paragraph" w:styleId="Pieddepage">
    <w:name w:val="footer"/>
    <w:basedOn w:val="Normal"/>
    <w:link w:val="PieddepageCar"/>
    <w:uiPriority w:val="99"/>
    <w:unhideWhenUsed/>
    <w:rsid w:val="00405BD3"/>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405BD3"/>
  </w:style>
  <w:style w:type="character" w:styleId="Lienhypertexte">
    <w:name w:val="Hyperlink"/>
    <w:basedOn w:val="Policepardfaut"/>
    <w:uiPriority w:val="99"/>
    <w:unhideWhenUsed/>
    <w:rsid w:val="00405BD3"/>
    <w:rPr>
      <w:color w:val="0000FF" w:themeColor="hyperlink"/>
      <w:u w:val="single"/>
    </w:rPr>
  </w:style>
  <w:style w:type="table" w:styleId="Grilledutableau">
    <w:name w:val="Table Grid"/>
    <w:basedOn w:val="TableauNormal"/>
    <w:uiPriority w:val="59"/>
    <w:rsid w:val="00405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405BD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05BD3"/>
    <w:rPr>
      <w:rFonts w:ascii="Tahoma" w:hAnsi="Tahoma" w:cs="Tahoma"/>
      <w:sz w:val="16"/>
      <w:szCs w:val="16"/>
    </w:rPr>
  </w:style>
  <w:style w:type="character" w:styleId="Marquedecommentaire">
    <w:name w:val="annotation reference"/>
    <w:basedOn w:val="Policepardfaut"/>
    <w:uiPriority w:val="99"/>
    <w:semiHidden/>
    <w:unhideWhenUsed/>
    <w:rsid w:val="003E1FC3"/>
    <w:rPr>
      <w:sz w:val="16"/>
      <w:szCs w:val="16"/>
    </w:rPr>
  </w:style>
  <w:style w:type="paragraph" w:styleId="Commentaire">
    <w:name w:val="annotation text"/>
    <w:basedOn w:val="Normal"/>
    <w:link w:val="CommentaireCar"/>
    <w:uiPriority w:val="99"/>
    <w:unhideWhenUsed/>
    <w:rsid w:val="003E1FC3"/>
    <w:pPr>
      <w:spacing w:line="240" w:lineRule="auto"/>
    </w:pPr>
    <w:rPr>
      <w:sz w:val="20"/>
      <w:szCs w:val="20"/>
    </w:rPr>
  </w:style>
  <w:style w:type="character" w:customStyle="1" w:styleId="CommentaireCar">
    <w:name w:val="Commentaire Car"/>
    <w:basedOn w:val="Policepardfaut"/>
    <w:link w:val="Commentaire"/>
    <w:uiPriority w:val="99"/>
    <w:rsid w:val="003E1FC3"/>
    <w:rPr>
      <w:sz w:val="20"/>
      <w:szCs w:val="20"/>
    </w:rPr>
  </w:style>
  <w:style w:type="paragraph" w:styleId="Objetducommentaire">
    <w:name w:val="annotation subject"/>
    <w:basedOn w:val="Commentaire"/>
    <w:next w:val="Commentaire"/>
    <w:link w:val="ObjetducommentaireCar"/>
    <w:uiPriority w:val="99"/>
    <w:semiHidden/>
    <w:unhideWhenUsed/>
    <w:rsid w:val="003E1FC3"/>
    <w:rPr>
      <w:b/>
      <w:bCs/>
    </w:rPr>
  </w:style>
  <w:style w:type="character" w:customStyle="1" w:styleId="ObjetducommentaireCar">
    <w:name w:val="Objet du commentaire Car"/>
    <w:basedOn w:val="CommentaireCar"/>
    <w:link w:val="Objetducommentaire"/>
    <w:uiPriority w:val="99"/>
    <w:semiHidden/>
    <w:rsid w:val="003E1FC3"/>
    <w:rPr>
      <w:b/>
      <w:bCs/>
      <w:sz w:val="20"/>
      <w:szCs w:val="20"/>
    </w:rPr>
  </w:style>
  <w:style w:type="character" w:customStyle="1" w:styleId="k">
    <w:name w:val="k"/>
    <w:basedOn w:val="Policepardfaut"/>
    <w:rsid w:val="000D6EBF"/>
  </w:style>
  <w:style w:type="character" w:customStyle="1" w:styleId="v">
    <w:name w:val="v"/>
    <w:basedOn w:val="Policepardfaut"/>
    <w:rsid w:val="000D6EBF"/>
  </w:style>
  <w:style w:type="character" w:styleId="lev">
    <w:name w:val="Strong"/>
    <w:basedOn w:val="Policepardfaut"/>
    <w:uiPriority w:val="22"/>
    <w:qFormat/>
    <w:rsid w:val="000D6EBF"/>
    <w:rPr>
      <w:b/>
      <w:bCs/>
    </w:rPr>
  </w:style>
  <w:style w:type="paragraph" w:styleId="Rvision">
    <w:name w:val="Revision"/>
    <w:hidden/>
    <w:uiPriority w:val="99"/>
    <w:semiHidden/>
    <w:rsid w:val="004C0224"/>
    <w:pPr>
      <w:spacing w:after="0" w:line="240" w:lineRule="auto"/>
    </w:pPr>
  </w:style>
  <w:style w:type="character" w:styleId="Mentionnonrsolue">
    <w:name w:val="Unresolved Mention"/>
    <w:basedOn w:val="Policepardfaut"/>
    <w:uiPriority w:val="99"/>
    <w:semiHidden/>
    <w:unhideWhenUsed/>
    <w:rsid w:val="00C143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511462">
      <w:bodyDiv w:val="1"/>
      <w:marLeft w:val="0"/>
      <w:marRight w:val="0"/>
      <w:marTop w:val="0"/>
      <w:marBottom w:val="0"/>
      <w:divBdr>
        <w:top w:val="none" w:sz="0" w:space="0" w:color="auto"/>
        <w:left w:val="none" w:sz="0" w:space="0" w:color="auto"/>
        <w:bottom w:val="none" w:sz="0" w:space="0" w:color="auto"/>
        <w:right w:val="none" w:sz="0" w:space="0" w:color="auto"/>
      </w:divBdr>
    </w:div>
    <w:div w:id="1176728905">
      <w:bodyDiv w:val="1"/>
      <w:marLeft w:val="0"/>
      <w:marRight w:val="0"/>
      <w:marTop w:val="0"/>
      <w:marBottom w:val="0"/>
      <w:divBdr>
        <w:top w:val="none" w:sz="0" w:space="0" w:color="auto"/>
        <w:left w:val="none" w:sz="0" w:space="0" w:color="auto"/>
        <w:bottom w:val="none" w:sz="0" w:space="0" w:color="auto"/>
        <w:right w:val="none" w:sz="0" w:space="0" w:color="auto"/>
      </w:divBdr>
      <w:divsChild>
        <w:div w:id="353265576">
          <w:marLeft w:val="0"/>
          <w:marRight w:val="0"/>
          <w:marTop w:val="0"/>
          <w:marBottom w:val="0"/>
          <w:divBdr>
            <w:top w:val="none" w:sz="0" w:space="0" w:color="auto"/>
            <w:left w:val="none" w:sz="0" w:space="0" w:color="auto"/>
            <w:bottom w:val="none" w:sz="0" w:space="0" w:color="auto"/>
            <w:right w:val="none" w:sz="0" w:space="0" w:color="auto"/>
          </w:divBdr>
        </w:div>
      </w:divsChild>
    </w:div>
    <w:div w:id="149503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observatoire@santementalejustice.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43A34E5607114E99649DDBD9988FAC" ma:contentTypeVersion="13" ma:contentTypeDescription="Crée un document." ma:contentTypeScope="" ma:versionID="32a82a53f9f18c42dbf851ba14dd3ca4">
  <xsd:schema xmlns:xsd="http://www.w3.org/2001/XMLSchema" xmlns:xs="http://www.w3.org/2001/XMLSchema" xmlns:p="http://schemas.microsoft.com/office/2006/metadata/properties" xmlns:ns2="8f4ef515-858f-4f88-afac-5489bb4f1467" xmlns:ns3="9420ffb6-39a4-4ebf-92bc-16f5162ec5f4" targetNamespace="http://schemas.microsoft.com/office/2006/metadata/properties" ma:root="true" ma:fieldsID="4b3bf8f0dbb370bfb1ffe559a19406b4" ns2:_="" ns3:_="">
    <xsd:import namespace="8f4ef515-858f-4f88-afac-5489bb4f1467"/>
    <xsd:import namespace="9420ffb6-39a4-4ebf-92bc-16f5162ec5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4ef515-858f-4f88-afac-5489bb4f1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20125e5a-fbbd-4a39-926c-a359310fd25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20ffb6-39a4-4ebf-92bc-16f5162ec5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6b9d480-a0ae-41bf-b8dd-a5f96f5c8723}" ma:internalName="TaxCatchAll" ma:showField="CatchAllData" ma:web="9420ffb6-39a4-4ebf-92bc-16f5162ec5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4ef515-858f-4f88-afac-5489bb4f1467">
      <Terms xmlns="http://schemas.microsoft.com/office/infopath/2007/PartnerControls"/>
    </lcf76f155ced4ddcb4097134ff3c332f>
    <TaxCatchAll xmlns="9420ffb6-39a4-4ebf-92bc-16f5162ec5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0C4B1B-0741-482B-9E20-E6160D090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4ef515-858f-4f88-afac-5489bb4f1467"/>
    <ds:schemaRef ds:uri="9420ffb6-39a4-4ebf-92bc-16f5162ec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55798-5089-43F1-BFB9-4B8F22635AC8}">
  <ds:schemaRefs>
    <ds:schemaRef ds:uri="http://schemas.microsoft.com/office/2006/metadata/properties"/>
    <ds:schemaRef ds:uri="http://schemas.microsoft.com/office/infopath/2007/PartnerControls"/>
    <ds:schemaRef ds:uri="8f4ef515-858f-4f88-afac-5489bb4f1467"/>
    <ds:schemaRef ds:uri="9420ffb6-39a4-4ebf-92bc-16f5162ec5f4"/>
  </ds:schemaRefs>
</ds:datastoreItem>
</file>

<file path=customXml/itemProps3.xml><?xml version="1.0" encoding="utf-8"?>
<ds:datastoreItem xmlns:ds="http://schemas.openxmlformats.org/officeDocument/2006/customXml" ds:itemID="{D5C070B7-7AEA-4BF9-AAB1-DEDFFB82D4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1136</Words>
  <Characters>6252</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Institut Douglas</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Philippe Gagnon</dc:creator>
  <cp:lastModifiedBy>Sophie Charbonneau</cp:lastModifiedBy>
  <cp:revision>4</cp:revision>
  <cp:lastPrinted>2021-02-10T20:27:00Z</cp:lastPrinted>
  <dcterms:created xsi:type="dcterms:W3CDTF">2025-08-19T14:44:00Z</dcterms:created>
  <dcterms:modified xsi:type="dcterms:W3CDTF">2025-08-19T14:45:00Z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0x010100A243A34E5607114E99649DDBD9988FAC</vt:lpwstr>
  </property>
  <property fmtid="{D5CDD505-2E9C-101B-9397-08002B2CF9AE}" pid="3" name="MSIP_Label_6a7d8d5d-78e2-4a62-9fcd-016eb5e4c57c_Enabled">
    <vt:lpwstr>true</vt:lpwstr>
  </property>
  <property fmtid="{D5CDD505-2E9C-101B-9397-08002B2CF9AE}" pid="4" name="MSIP_Label_6a7d8d5d-78e2-4a62-9fcd-016eb5e4c57c_SetDate">
    <vt:lpwstr>2024-08-27T14:22:15Z</vt:lpwstr>
  </property>
  <property fmtid="{D5CDD505-2E9C-101B-9397-08002B2CF9AE}" pid="5" name="MSIP_Label_6a7d8d5d-78e2-4a62-9fcd-016eb5e4c57c_Method">
    <vt:lpwstr>Standard</vt:lpwstr>
  </property>
  <property fmtid="{D5CDD505-2E9C-101B-9397-08002B2CF9AE}" pid="6" name="MSIP_Label_6a7d8d5d-78e2-4a62-9fcd-016eb5e4c57c_Name">
    <vt:lpwstr>Général</vt:lpwstr>
  </property>
  <property fmtid="{D5CDD505-2E9C-101B-9397-08002B2CF9AE}" pid="7" name="MSIP_Label_6a7d8d5d-78e2-4a62-9fcd-016eb5e4c57c_SiteId">
    <vt:lpwstr>06e1fe28-5f8b-4075-bf6c-ae24be1a7992</vt:lpwstr>
  </property>
  <property fmtid="{D5CDD505-2E9C-101B-9397-08002B2CF9AE}" pid="8" name="MSIP_Label_6a7d8d5d-78e2-4a62-9fcd-016eb5e4c57c_ActionId">
    <vt:lpwstr>5798b90f-bb7b-4863-9cec-125428b5bab8</vt:lpwstr>
  </property>
  <property fmtid="{D5CDD505-2E9C-101B-9397-08002B2CF9AE}" pid="9" name="MSIP_Label_6a7d8d5d-78e2-4a62-9fcd-016eb5e4c57c_ContentBits">
    <vt:lpwstr>0</vt:lpwstr>
  </property>
  <property fmtid="{D5CDD505-2E9C-101B-9397-08002B2CF9AE}" pid="10" name="MediaServiceImageTags">
    <vt:lpwstr/>
  </property>
</Properties>
</file>